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24" w:type="dxa"/>
        <w:tblInd w:w="-4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4"/>
        <w:gridCol w:w="4430"/>
      </w:tblGrid>
      <w:tr w:rsidR="00DA3FFF" w14:paraId="3098687F" w14:textId="77777777" w:rsidTr="00D97234">
        <w:trPr>
          <w:trHeight w:val="2117"/>
        </w:trPr>
        <w:tc>
          <w:tcPr>
            <w:tcW w:w="5494" w:type="dxa"/>
          </w:tcPr>
          <w:p w14:paraId="56F4286E" w14:textId="77777777" w:rsidR="00DA3FFF" w:rsidRDefault="00DA3FFF" w:rsidP="00DA3FFF">
            <w:pPr>
              <w:jc w:val="both"/>
            </w:pPr>
            <w:r w:rsidRPr="002F7278">
              <w:rPr>
                <w:noProof/>
                <w:lang w:val="en-US" w:bidi="dz-BT"/>
              </w:rPr>
              <w:drawing>
                <wp:inline distT="0" distB="0" distL="0" distR="0" wp14:anchorId="46F421C5" wp14:editId="1EC04D46">
                  <wp:extent cx="1124723" cy="1059256"/>
                  <wp:effectExtent l="0" t="0" r="5715" b="0"/>
                  <wp:docPr id="19" name="Picture 10" descr="A picture containing text, enamel&#10;&#10;Description automatically generated">
                    <a:extLst xmlns:a="http://schemas.openxmlformats.org/drawingml/2006/main">
                      <a:ext uri="{FF2B5EF4-FFF2-40B4-BE49-F238E27FC236}">
                        <a16:creationId xmlns:a16="http://schemas.microsoft.com/office/drawing/2014/main" id="{D91FA37B-7AB8-844D-A1BA-42DD0DDB2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enamel&#10;&#10;Description automatically generated">
                            <a:extLst>
                              <a:ext uri="{FF2B5EF4-FFF2-40B4-BE49-F238E27FC236}">
                                <a16:creationId xmlns:a16="http://schemas.microsoft.com/office/drawing/2014/main" id="{D91FA37B-7AB8-844D-A1BA-42DD0DDB2AB8}"/>
                              </a:ext>
                            </a:extLst>
                          </pic:cNvPr>
                          <pic:cNvPicPr>
                            <a:picLocks noChangeAspect="1"/>
                          </pic:cNvPicPr>
                        </pic:nvPicPr>
                        <pic:blipFill>
                          <a:blip r:embed="rId8"/>
                          <a:stretch>
                            <a:fillRect/>
                          </a:stretch>
                        </pic:blipFill>
                        <pic:spPr>
                          <a:xfrm>
                            <a:off x="0" y="0"/>
                            <a:ext cx="1134603" cy="1068561"/>
                          </a:xfrm>
                          <a:prstGeom prst="rect">
                            <a:avLst/>
                          </a:prstGeom>
                        </pic:spPr>
                      </pic:pic>
                    </a:graphicData>
                  </a:graphic>
                </wp:inline>
              </w:drawing>
            </w:r>
          </w:p>
        </w:tc>
        <w:tc>
          <w:tcPr>
            <w:tcW w:w="4430" w:type="dxa"/>
          </w:tcPr>
          <w:p w14:paraId="6FBFEA9C" w14:textId="77777777" w:rsidR="00DA3FFF" w:rsidRDefault="00DA3FFF" w:rsidP="00DA3FFF">
            <w:pPr>
              <w:jc w:val="both"/>
            </w:pPr>
            <w:r w:rsidRPr="002F7278">
              <w:rPr>
                <w:noProof/>
                <w:lang w:val="en-US" w:bidi="dz-BT"/>
              </w:rPr>
              <w:drawing>
                <wp:anchor distT="0" distB="0" distL="114300" distR="114300" simplePos="0" relativeHeight="251659264" behindDoc="0" locked="0" layoutInCell="1" allowOverlap="1" wp14:anchorId="52612D93" wp14:editId="5DD47DD7">
                  <wp:simplePos x="0" y="0"/>
                  <wp:positionH relativeFrom="column">
                    <wp:posOffset>997013</wp:posOffset>
                  </wp:positionH>
                  <wp:positionV relativeFrom="paragraph">
                    <wp:posOffset>20096</wp:posOffset>
                  </wp:positionV>
                  <wp:extent cx="1511300" cy="959485"/>
                  <wp:effectExtent l="0" t="0" r="0" b="5715"/>
                  <wp:wrapNone/>
                  <wp:docPr id="20" name="Picture 5" descr="Graphical user interface, application&#10;&#10;Description automatically generated">
                    <a:extLst xmlns:a="http://schemas.openxmlformats.org/drawingml/2006/main">
                      <a:ext uri="{FF2B5EF4-FFF2-40B4-BE49-F238E27FC236}">
                        <a16:creationId xmlns:a16="http://schemas.microsoft.com/office/drawing/2014/main" id="{2F5F6D04-DC23-7547-9D5B-ACF43ABBD2C7}"/>
                      </a:ext>
                    </a:extLst>
                  </wp:docPr>
                  <wp:cNvGraphicFramePr/>
                  <a:graphic xmlns:a="http://schemas.openxmlformats.org/drawingml/2006/main">
                    <a:graphicData uri="http://schemas.openxmlformats.org/drawingml/2006/picture">
                      <pic:pic xmlns:pic="http://schemas.openxmlformats.org/drawingml/2006/picture">
                        <pic:nvPicPr>
                          <pic:cNvPr id="6" name="Picture 5" descr="Graphical user interface, application&#10;&#10;Description automatically generated">
                            <a:extLst>
                              <a:ext uri="{FF2B5EF4-FFF2-40B4-BE49-F238E27FC236}">
                                <a16:creationId xmlns:a16="http://schemas.microsoft.com/office/drawing/2014/main" id="{2F5F6D04-DC23-7547-9D5B-ACF43ABBD2C7}"/>
                              </a:ext>
                            </a:extLst>
                          </pic:cNvPr>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26990" cy="969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278">
              <w:rPr>
                <w:noProof/>
                <w:lang w:val="en-US" w:bidi="dz-BT"/>
              </w:rPr>
              <mc:AlternateContent>
                <mc:Choice Requires="wps">
                  <w:drawing>
                    <wp:anchor distT="0" distB="0" distL="114300" distR="114300" simplePos="0" relativeHeight="251660288" behindDoc="0" locked="0" layoutInCell="1" allowOverlap="1" wp14:anchorId="27A100AD" wp14:editId="66A3A737">
                      <wp:simplePos x="0" y="0"/>
                      <wp:positionH relativeFrom="column">
                        <wp:posOffset>1215773</wp:posOffset>
                      </wp:positionH>
                      <wp:positionV relativeFrom="paragraph">
                        <wp:posOffset>1010479</wp:posOffset>
                      </wp:positionV>
                      <wp:extent cx="1375698" cy="461665"/>
                      <wp:effectExtent l="0" t="0" r="0" b="0"/>
                      <wp:wrapNone/>
                      <wp:docPr id="18" name="TextBox 3"/>
                      <wp:cNvGraphicFramePr/>
                      <a:graphic xmlns:a="http://schemas.openxmlformats.org/drawingml/2006/main">
                        <a:graphicData uri="http://schemas.microsoft.com/office/word/2010/wordprocessingShape">
                          <wps:wsp>
                            <wps:cNvSpPr txBox="1"/>
                            <wps:spPr>
                              <a:xfrm>
                                <a:off x="0" y="0"/>
                                <a:ext cx="1375698" cy="461665"/>
                              </a:xfrm>
                              <a:prstGeom prst="rect">
                                <a:avLst/>
                              </a:prstGeom>
                              <a:noFill/>
                            </wps:spPr>
                            <wps:txbx>
                              <w:txbxContent>
                                <w:p w14:paraId="57621341" w14:textId="77777777" w:rsidR="00DA3FFF" w:rsidRPr="002F7278" w:rsidRDefault="00DA3FFF" w:rsidP="00DA3FFF">
                                  <w:pPr>
                                    <w:rPr>
                                      <w:sz w:val="16"/>
                                      <w:szCs w:val="16"/>
                                    </w:rPr>
                                  </w:pPr>
                                  <w:r w:rsidRPr="002F7278">
                                    <w:rPr>
                                      <w:rFonts w:hAnsi="Calibri"/>
                                      <w:color w:val="000000" w:themeColor="text1"/>
                                      <w:kern w:val="24"/>
                                      <w:sz w:val="16"/>
                                      <w:szCs w:val="16"/>
                                    </w:rPr>
                                    <w:t xml:space="preserve">Funded by the </w:t>
                                  </w:r>
                                </w:p>
                                <w:p w14:paraId="688992AE" w14:textId="77777777" w:rsidR="00DA3FFF" w:rsidRPr="002F7278" w:rsidRDefault="00DA3FFF" w:rsidP="00DA3FFF">
                                  <w:pPr>
                                    <w:rPr>
                                      <w:sz w:val="16"/>
                                      <w:szCs w:val="16"/>
                                    </w:rPr>
                                  </w:pPr>
                                  <w:r w:rsidRPr="002F7278">
                                    <w:rPr>
                                      <w:rFonts w:hAnsi="Calibri"/>
                                      <w:color w:val="000000" w:themeColor="text1"/>
                                      <w:kern w:val="24"/>
                                      <w:sz w:val="16"/>
                                      <w:szCs w:val="16"/>
                                    </w:rPr>
                                    <w:t>European Union</w:t>
                                  </w:r>
                                </w:p>
                              </w:txbxContent>
                            </wps:txbx>
                            <wps:bodyPr wrap="none" rtlCol="0">
                              <a:spAutoFit/>
                            </wps:bodyPr>
                          </wps:wsp>
                        </a:graphicData>
                      </a:graphic>
                    </wp:anchor>
                  </w:drawing>
                </mc:Choice>
                <mc:Fallback xmlns:w16sdtdh="http://schemas.microsoft.com/office/word/2020/wordml/sdtdatahash">
                  <w:pict>
                    <v:shapetype w14:anchorId="27A100AD" id="_x0000_t202" coordsize="21600,21600" o:spt="202" path="m,l,21600r21600,l21600,xe">
                      <v:stroke joinstyle="miter"/>
                      <v:path gradientshapeok="t" o:connecttype="rect"/>
                    </v:shapetype>
                    <v:shape id="TextBox 3" o:spid="_x0000_s1026" type="#_x0000_t202" style="position:absolute;left:0;text-align:left;margin-left:95.75pt;margin-top:79.55pt;width:108.3pt;height:36.3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" filled="f" stroked="f">
                      <v:textbox style="mso-fit-shape-to-text:t">
                        <w:txbxContent>
                          <w:p w14:paraId="57621341" w14:textId="77777777" w:rsidR="00DA3FFF" w:rsidRPr="002F7278" w:rsidRDefault="00DA3FFF" w:rsidP="00DA3FFF">
                            <w:pPr>
                              <w:rPr>
                                <w:sz w:val="16"/>
                                <w:szCs w:val="16"/>
                              </w:rPr>
                            </w:pPr>
                            <w:r w:rsidRPr="002F7278">
                              <w:rPr>
                                <w:rFonts w:hAnsi="Calibri"/>
                                <w:color w:val="000000" w:themeColor="text1"/>
                                <w:kern w:val="24"/>
                                <w:sz w:val="16"/>
                                <w:szCs w:val="16"/>
                              </w:rPr>
                              <w:t xml:space="preserve">Funded by the </w:t>
                            </w:r>
                          </w:p>
                          <w:p w14:paraId="688992AE" w14:textId="77777777" w:rsidR="00DA3FFF" w:rsidRPr="002F7278" w:rsidRDefault="00DA3FFF" w:rsidP="00DA3FFF">
                            <w:pPr>
                              <w:rPr>
                                <w:sz w:val="16"/>
                                <w:szCs w:val="16"/>
                              </w:rPr>
                            </w:pPr>
                            <w:r w:rsidRPr="002F7278">
                              <w:rPr>
                                <w:rFonts w:hAnsi="Calibri"/>
                                <w:color w:val="000000" w:themeColor="text1"/>
                                <w:kern w:val="24"/>
                                <w:sz w:val="16"/>
                                <w:szCs w:val="16"/>
                              </w:rPr>
                              <w:t>European Union</w:t>
                            </w:r>
                          </w:p>
                        </w:txbxContent>
                      </v:textbox>
                    </v:shape>
                  </w:pict>
                </mc:Fallback>
              </mc:AlternateContent>
            </w:r>
          </w:p>
        </w:tc>
      </w:tr>
    </w:tbl>
    <w:p w14:paraId="61ED937F" w14:textId="77777777" w:rsidR="00DA3FFF" w:rsidRPr="007D0D0F" w:rsidRDefault="00DA3FFF" w:rsidP="00DA3FFF">
      <w:pPr>
        <w:tabs>
          <w:tab w:val="left" w:pos="0"/>
          <w:tab w:val="left" w:pos="567"/>
          <w:tab w:val="left" w:pos="709"/>
          <w:tab w:val="left" w:pos="851"/>
          <w:tab w:val="left" w:pos="1134"/>
          <w:tab w:val="left" w:pos="1418"/>
        </w:tabs>
        <w:jc w:val="both"/>
        <w:rPr>
          <w:b/>
          <w:color w:val="008000"/>
          <w:sz w:val="28"/>
        </w:rPr>
      </w:pPr>
    </w:p>
    <w:p w14:paraId="7240544A" w14:textId="77777777" w:rsidR="00DA3FFF" w:rsidRPr="007D0D0F" w:rsidRDefault="00DA3FFF" w:rsidP="00DA3FFF">
      <w:pPr>
        <w:jc w:val="both"/>
      </w:pPr>
    </w:p>
    <w:p w14:paraId="28EE7CF7" w14:textId="77777777" w:rsidR="00DA3FFF" w:rsidRPr="007D0D0F" w:rsidRDefault="00DA3FFF" w:rsidP="00DA3FFF">
      <w:pPr>
        <w:jc w:val="both"/>
      </w:pPr>
    </w:p>
    <w:p w14:paraId="3D624F22" w14:textId="584D3EF3" w:rsidR="00DA3FFF" w:rsidRPr="0066288C" w:rsidRDefault="00D47D58" w:rsidP="00DA3FFF">
      <w:pPr>
        <w:jc w:val="both"/>
        <w:rPr>
          <w:b/>
          <w:bCs/>
          <w:sz w:val="32"/>
          <w:szCs w:val="32"/>
        </w:rPr>
      </w:pPr>
      <w:r>
        <w:rPr>
          <w:b/>
          <w:bCs/>
          <w:sz w:val="32"/>
          <w:szCs w:val="32"/>
        </w:rPr>
        <w:t xml:space="preserve">Development of </w:t>
      </w:r>
      <w:r w:rsidR="00DA3FFF" w:rsidRPr="0066288C">
        <w:rPr>
          <w:b/>
          <w:bCs/>
          <w:sz w:val="32"/>
          <w:szCs w:val="32"/>
        </w:rPr>
        <w:t xml:space="preserve">M&amp;E </w:t>
      </w:r>
      <w:r>
        <w:rPr>
          <w:b/>
          <w:bCs/>
          <w:sz w:val="32"/>
          <w:szCs w:val="32"/>
        </w:rPr>
        <w:t>System</w:t>
      </w:r>
      <w:r w:rsidR="00DA3FFF" w:rsidRPr="0066288C">
        <w:rPr>
          <w:b/>
          <w:bCs/>
          <w:sz w:val="32"/>
          <w:szCs w:val="32"/>
        </w:rPr>
        <w:t xml:space="preserve"> </w:t>
      </w:r>
      <w:r>
        <w:rPr>
          <w:b/>
          <w:bCs/>
          <w:sz w:val="32"/>
          <w:szCs w:val="32"/>
        </w:rPr>
        <w:t xml:space="preserve">and an On-line </w:t>
      </w:r>
      <w:r w:rsidR="00615D0E">
        <w:rPr>
          <w:b/>
          <w:bCs/>
          <w:sz w:val="32"/>
          <w:szCs w:val="32"/>
        </w:rPr>
        <w:t xml:space="preserve">Digital </w:t>
      </w:r>
      <w:r>
        <w:rPr>
          <w:b/>
          <w:bCs/>
          <w:sz w:val="32"/>
          <w:szCs w:val="32"/>
        </w:rPr>
        <w:t xml:space="preserve">Dashboard </w:t>
      </w:r>
      <w:r w:rsidR="00DA3FFF" w:rsidRPr="0066288C">
        <w:rPr>
          <w:b/>
          <w:bCs/>
          <w:sz w:val="32"/>
          <w:szCs w:val="32"/>
        </w:rPr>
        <w:t xml:space="preserve">for RNR </w:t>
      </w:r>
      <w:r>
        <w:rPr>
          <w:b/>
          <w:bCs/>
          <w:sz w:val="32"/>
          <w:szCs w:val="32"/>
        </w:rPr>
        <w:t>S</w:t>
      </w:r>
      <w:r w:rsidR="00DA3FFF" w:rsidRPr="0066288C">
        <w:rPr>
          <w:b/>
          <w:bCs/>
          <w:sz w:val="32"/>
          <w:szCs w:val="32"/>
        </w:rPr>
        <w:t xml:space="preserve">ector </w:t>
      </w:r>
      <w:r>
        <w:rPr>
          <w:b/>
          <w:bCs/>
          <w:sz w:val="32"/>
          <w:szCs w:val="32"/>
        </w:rPr>
        <w:t>Programmes and P</w:t>
      </w:r>
      <w:r w:rsidR="00DA3FFF" w:rsidRPr="0066288C">
        <w:rPr>
          <w:b/>
          <w:bCs/>
          <w:sz w:val="32"/>
          <w:szCs w:val="32"/>
        </w:rPr>
        <w:t>rojects</w:t>
      </w:r>
      <w:r w:rsidR="00F8737F">
        <w:rPr>
          <w:b/>
          <w:bCs/>
          <w:sz w:val="32"/>
          <w:szCs w:val="32"/>
        </w:rPr>
        <w:t xml:space="preserve"> at MoAF</w:t>
      </w:r>
      <w:r w:rsidR="00BC5B69">
        <w:rPr>
          <w:b/>
          <w:bCs/>
          <w:sz w:val="32"/>
          <w:szCs w:val="32"/>
        </w:rPr>
        <w:t xml:space="preserve"> </w:t>
      </w:r>
    </w:p>
    <w:p w14:paraId="3D69B0C4" w14:textId="77777777" w:rsidR="00FA6F5C" w:rsidRPr="00F72663" w:rsidRDefault="00FA6F5C" w:rsidP="00DA3FFF">
      <w:pPr>
        <w:jc w:val="both"/>
      </w:pPr>
    </w:p>
    <w:p w14:paraId="1A8626F9" w14:textId="1AAF297F" w:rsidR="00DA3FFF" w:rsidRPr="0066288C" w:rsidRDefault="00DA3FFF" w:rsidP="00DA3FFF">
      <w:pPr>
        <w:jc w:val="both"/>
        <w:rPr>
          <w:rFonts w:asciiTheme="majorHAnsi" w:hAnsiTheme="majorHAnsi"/>
          <w:color w:val="2F5496" w:themeColor="accent1" w:themeShade="BF"/>
          <w:sz w:val="28"/>
          <w:szCs w:val="28"/>
        </w:rPr>
      </w:pPr>
      <w:r w:rsidRPr="0066288C">
        <w:rPr>
          <w:rFonts w:asciiTheme="majorHAnsi" w:hAnsiTheme="majorHAnsi"/>
          <w:color w:val="2F5496" w:themeColor="accent1" w:themeShade="BF"/>
          <w:sz w:val="28"/>
          <w:szCs w:val="28"/>
        </w:rPr>
        <w:t>Identification: EU-TACS/A2.1B (RS-10)</w:t>
      </w:r>
    </w:p>
    <w:p w14:paraId="4CD79BE4" w14:textId="77777777" w:rsidR="00FA6F5C" w:rsidRPr="00DF7166" w:rsidRDefault="00FA6F5C" w:rsidP="00DA3FFF">
      <w:pPr>
        <w:jc w:val="both"/>
        <w:rPr>
          <w:rFonts w:asciiTheme="majorHAnsi" w:hAnsiTheme="majorHAnsi"/>
          <w:color w:val="2F5496" w:themeColor="accent1" w:themeShade="BF"/>
        </w:rPr>
      </w:pPr>
    </w:p>
    <w:p w14:paraId="2791EB69" w14:textId="77777777" w:rsidR="00DA3FFF" w:rsidRPr="00F72663" w:rsidRDefault="00DA3FFF" w:rsidP="00DA3FFF">
      <w:pPr>
        <w:jc w:val="both"/>
        <w:rPr>
          <w:rFonts w:asciiTheme="majorHAnsi" w:hAnsiTheme="majorHAnsi"/>
          <w:b/>
          <w:bCs/>
          <w:color w:val="2F5496" w:themeColor="accent1" w:themeShade="BF"/>
          <w:sz w:val="32"/>
        </w:rPr>
      </w:pPr>
      <w:r w:rsidRPr="00F72663">
        <w:rPr>
          <w:rFonts w:asciiTheme="majorHAnsi" w:hAnsiTheme="majorHAnsi"/>
          <w:b/>
          <w:bCs/>
          <w:color w:val="2F5496" w:themeColor="accent1" w:themeShade="BF"/>
          <w:sz w:val="32"/>
        </w:rPr>
        <w:t>REQUEST FOR PROPOSAL</w:t>
      </w:r>
    </w:p>
    <w:p w14:paraId="2400E387" w14:textId="77777777" w:rsidR="00DA3FFF" w:rsidRPr="007D0D0F" w:rsidRDefault="00DA3FFF" w:rsidP="00DA3FFF">
      <w:pPr>
        <w:jc w:val="both"/>
        <w:rPr>
          <w:rFonts w:asciiTheme="majorHAnsi" w:hAnsiTheme="majorHAnsi"/>
          <w:color w:val="2F5496" w:themeColor="accent1" w:themeShade="BF"/>
          <w:sz w:val="23"/>
          <w:szCs w:val="23"/>
        </w:rPr>
      </w:pPr>
    </w:p>
    <w:p w14:paraId="5125775A" w14:textId="77777777" w:rsidR="00DA3FFF" w:rsidRPr="0066288C" w:rsidRDefault="00DA3FFF" w:rsidP="00DA3FFF">
      <w:pPr>
        <w:jc w:val="both"/>
        <w:rPr>
          <w:rFonts w:asciiTheme="majorHAnsi" w:hAnsiTheme="majorHAnsi"/>
          <w:color w:val="2F5496" w:themeColor="accent1" w:themeShade="BF"/>
          <w:sz w:val="28"/>
          <w:szCs w:val="28"/>
        </w:rPr>
      </w:pPr>
      <w:r w:rsidRPr="0066288C">
        <w:rPr>
          <w:rFonts w:asciiTheme="majorHAnsi" w:hAnsiTheme="majorHAnsi"/>
          <w:color w:val="2F5496" w:themeColor="accent1" w:themeShade="BF"/>
          <w:sz w:val="28"/>
          <w:szCs w:val="28"/>
        </w:rPr>
        <w:t>European Union – Bhutan Technical Assistance Complementary Support Project (EU TACS)</w:t>
      </w:r>
    </w:p>
    <w:p w14:paraId="25609236" w14:textId="77777777" w:rsidR="00DA3FFF" w:rsidRPr="007D0D0F" w:rsidRDefault="00DA3FFF" w:rsidP="00DA3FFF">
      <w:pPr>
        <w:jc w:val="both"/>
      </w:pPr>
    </w:p>
    <w:p w14:paraId="04D5E548" w14:textId="77777777" w:rsidR="00DA3FFF" w:rsidRPr="007D0D0F" w:rsidRDefault="00DA3FFF" w:rsidP="00DA3FFF">
      <w:pPr>
        <w:jc w:val="both"/>
        <w:rPr>
          <w:sz w:val="20"/>
        </w:rPr>
      </w:pPr>
    </w:p>
    <w:p w14:paraId="1CC9AF75" w14:textId="77777777" w:rsidR="00DA3FFF" w:rsidRPr="007D0D0F" w:rsidRDefault="00DA3FFF" w:rsidP="00DA3FFF">
      <w:pPr>
        <w:jc w:val="both"/>
        <w:rPr>
          <w:sz w:val="20"/>
        </w:rPr>
      </w:pPr>
    </w:p>
    <w:p w14:paraId="005CED1B" w14:textId="77777777" w:rsidR="00DA3FFF" w:rsidRPr="007D0D0F" w:rsidRDefault="00DA3FFF" w:rsidP="00DA3FFF">
      <w:pPr>
        <w:jc w:val="both"/>
        <w:rPr>
          <w:sz w:val="20"/>
        </w:rPr>
      </w:pPr>
    </w:p>
    <w:p w14:paraId="0800D0DF" w14:textId="77777777" w:rsidR="00DA3FFF" w:rsidRPr="007D0D0F" w:rsidRDefault="00DA3FFF" w:rsidP="00DA3FFF">
      <w:pPr>
        <w:jc w:val="both"/>
        <w:rPr>
          <w:sz w:val="20"/>
        </w:rPr>
      </w:pPr>
    </w:p>
    <w:p w14:paraId="2259A700" w14:textId="77777777" w:rsidR="00DA3FFF" w:rsidRPr="007D0D0F" w:rsidRDefault="00DA3FFF" w:rsidP="00DA3FFF">
      <w:pPr>
        <w:jc w:val="both"/>
        <w:rPr>
          <w:sz w:val="20"/>
        </w:rPr>
      </w:pPr>
    </w:p>
    <w:p w14:paraId="64685E64" w14:textId="77777777" w:rsidR="00DA3FFF" w:rsidRPr="007D0D0F" w:rsidRDefault="00DA3FFF" w:rsidP="00DA3FFF">
      <w:pPr>
        <w:jc w:val="both"/>
        <w:rPr>
          <w:sz w:val="20"/>
        </w:rPr>
      </w:pPr>
    </w:p>
    <w:p w14:paraId="12FA0426" w14:textId="77777777" w:rsidR="00DA3FFF" w:rsidRDefault="00DA3FFF" w:rsidP="00DA3FFF">
      <w:pPr>
        <w:ind w:left="5664" w:firstLine="708"/>
        <w:jc w:val="both"/>
        <w:rPr>
          <w:sz w:val="20"/>
        </w:rPr>
      </w:pPr>
      <w:r w:rsidRPr="007D0D0F">
        <w:rPr>
          <w:sz w:val="20"/>
        </w:rPr>
        <w:t xml:space="preserve">    Project implemented by</w:t>
      </w:r>
    </w:p>
    <w:p w14:paraId="1C7DF17C" w14:textId="77777777" w:rsidR="00DA3FFF" w:rsidRPr="007D0D0F" w:rsidRDefault="00DA3FFF" w:rsidP="00DA3FFF">
      <w:pPr>
        <w:ind w:left="5664" w:firstLine="708"/>
        <w:jc w:val="both"/>
        <w:rPr>
          <w:sz w:val="20"/>
        </w:rPr>
      </w:pPr>
    </w:p>
    <w:p w14:paraId="26A5E70F" w14:textId="77777777" w:rsidR="00DA3FFF" w:rsidRPr="007D0D0F" w:rsidRDefault="00DA3FFF" w:rsidP="00DA3FFF">
      <w:pPr>
        <w:jc w:val="both"/>
      </w:pPr>
      <w:r w:rsidRPr="007D0D0F">
        <w:rPr>
          <w:noProof/>
          <w:lang w:val="en-US" w:bidi="dz-BT"/>
        </w:rPr>
        <w:drawing>
          <wp:inline distT="0" distB="0" distL="0" distR="0" wp14:anchorId="2F52D5ED" wp14:editId="17E5C2FC">
            <wp:extent cx="1423670" cy="323850"/>
            <wp:effectExtent l="0" t="0" r="5080" b="0"/>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670" cy="323850"/>
                    </a:xfrm>
                    <a:prstGeom prst="rect">
                      <a:avLst/>
                    </a:prstGeom>
                    <a:noFill/>
                  </pic:spPr>
                </pic:pic>
              </a:graphicData>
            </a:graphic>
          </wp:inline>
        </w:drawing>
      </w:r>
      <w:r w:rsidRPr="007D0D0F">
        <w:br w:type="page"/>
      </w:r>
    </w:p>
    <w:bookmarkStart w:id="0" w:name="_Toc79593698" w:displacedByCustomXml="next"/>
    <w:sdt>
      <w:sdtPr>
        <w:rPr>
          <w:rFonts w:ascii="Times New Roman" w:eastAsia="Times New Roman" w:hAnsi="Times New Roman" w:cs="Times New Roman"/>
          <w:b w:val="0"/>
          <w:bCs w:val="0"/>
          <w:color w:val="auto"/>
          <w:sz w:val="24"/>
          <w:szCs w:val="24"/>
        </w:rPr>
        <w:id w:val="871341556"/>
        <w:docPartObj>
          <w:docPartGallery w:val="Table of Contents"/>
          <w:docPartUnique/>
        </w:docPartObj>
      </w:sdtPr>
      <w:sdtEndPr/>
      <w:sdtContent>
        <w:bookmarkEnd w:id="0" w:displacedByCustomXml="prev"/>
        <w:p w14:paraId="459DE917" w14:textId="0CED1FD9" w:rsidR="00DA3FFF" w:rsidRPr="00355696" w:rsidRDefault="00355696" w:rsidP="00355696">
          <w:pPr>
            <w:pStyle w:val="Heading1"/>
            <w:numPr>
              <w:ilvl w:val="0"/>
              <w:numId w:val="0"/>
            </w:numPr>
            <w:tabs>
              <w:tab w:val="num" w:pos="720"/>
            </w:tabs>
            <w:rPr>
              <w:lang w:val="en-US"/>
            </w:rPr>
          </w:pPr>
          <w:r>
            <w:rPr>
              <w:lang w:val="en-US"/>
            </w:rPr>
            <w:t>Table of Contents</w:t>
          </w:r>
        </w:p>
        <w:p w14:paraId="1CA4EA56" w14:textId="48AA71A6" w:rsidR="00355696" w:rsidRDefault="00DA3FFF" w:rsidP="00355696">
          <w:pPr>
            <w:pStyle w:val="TOC1"/>
            <w:tabs>
              <w:tab w:val="right" w:leader="dot" w:pos="9010"/>
            </w:tabs>
            <w:spacing w:line="360" w:lineRule="auto"/>
            <w:rPr>
              <w:rFonts w:asciiTheme="minorHAnsi" w:eastAsiaTheme="minorEastAsia" w:hAnsiTheme="minorHAnsi" w:cstheme="minorBidi"/>
              <w:noProof/>
              <w:lang w:eastAsia="en-US"/>
            </w:rPr>
          </w:pPr>
          <w:r w:rsidRPr="007D0D0F">
            <w:rPr>
              <w:b/>
              <w:bCs/>
              <w:noProof/>
            </w:rPr>
            <w:fldChar w:fldCharType="begin"/>
          </w:r>
          <w:r w:rsidRPr="007D0D0F">
            <w:rPr>
              <w:b/>
              <w:bCs/>
            </w:rPr>
            <w:instrText xml:space="preserve"> TOC \o "1-3" \h \z \u </w:instrText>
          </w:r>
          <w:r w:rsidRPr="007D0D0F">
            <w:rPr>
              <w:b/>
              <w:bCs/>
              <w:noProof/>
            </w:rPr>
            <w:fldChar w:fldCharType="separate"/>
          </w:r>
          <w:hyperlink w:anchor="_Toc79593744" w:history="1">
            <w:r w:rsidR="00355696" w:rsidRPr="000E7FC0">
              <w:rPr>
                <w:rStyle w:val="Hyperlink"/>
                <w:noProof/>
              </w:rPr>
              <w:t>ACRONYMS</w:t>
            </w:r>
            <w:r w:rsidR="00355696">
              <w:rPr>
                <w:noProof/>
                <w:webHidden/>
              </w:rPr>
              <w:tab/>
            </w:r>
            <w:r w:rsidR="00355696">
              <w:rPr>
                <w:noProof/>
                <w:webHidden/>
              </w:rPr>
              <w:fldChar w:fldCharType="begin"/>
            </w:r>
            <w:r w:rsidR="00355696">
              <w:rPr>
                <w:noProof/>
                <w:webHidden/>
              </w:rPr>
              <w:instrText xml:space="preserve"> PAGEREF _Toc79593744 \h </w:instrText>
            </w:r>
            <w:r w:rsidR="00355696">
              <w:rPr>
                <w:noProof/>
                <w:webHidden/>
              </w:rPr>
            </w:r>
            <w:r w:rsidR="00355696">
              <w:rPr>
                <w:noProof/>
                <w:webHidden/>
              </w:rPr>
              <w:fldChar w:fldCharType="separate"/>
            </w:r>
            <w:r w:rsidR="00355696">
              <w:rPr>
                <w:noProof/>
                <w:webHidden/>
              </w:rPr>
              <w:t>3</w:t>
            </w:r>
            <w:r w:rsidR="00355696">
              <w:rPr>
                <w:noProof/>
                <w:webHidden/>
              </w:rPr>
              <w:fldChar w:fldCharType="end"/>
            </w:r>
          </w:hyperlink>
        </w:p>
        <w:p w14:paraId="7DBEAEF8" w14:textId="62B88E12" w:rsidR="00355696" w:rsidRDefault="00564722" w:rsidP="00355696">
          <w:pPr>
            <w:pStyle w:val="TOC1"/>
            <w:tabs>
              <w:tab w:val="left" w:pos="480"/>
              <w:tab w:val="right" w:leader="dot" w:pos="9010"/>
            </w:tabs>
            <w:spacing w:line="360" w:lineRule="auto"/>
            <w:rPr>
              <w:rFonts w:asciiTheme="minorHAnsi" w:eastAsiaTheme="minorEastAsia" w:hAnsiTheme="minorHAnsi" w:cstheme="minorBidi"/>
              <w:noProof/>
              <w:lang w:eastAsia="en-US"/>
            </w:rPr>
          </w:pPr>
          <w:hyperlink w:anchor="_Toc79593745" w:history="1">
            <w:r w:rsidR="00355696" w:rsidRPr="000E7FC0">
              <w:rPr>
                <w:rStyle w:val="Hyperlink"/>
                <w:noProof/>
                <w:highlight w:val="lightGray"/>
              </w:rPr>
              <w:t>A.</w:t>
            </w:r>
            <w:r w:rsidR="00355696">
              <w:rPr>
                <w:rFonts w:asciiTheme="minorHAnsi" w:eastAsiaTheme="minorEastAsia" w:hAnsiTheme="minorHAnsi" w:cstheme="minorBidi"/>
                <w:noProof/>
                <w:lang w:eastAsia="en-US"/>
              </w:rPr>
              <w:tab/>
            </w:r>
            <w:r w:rsidR="00355696" w:rsidRPr="000E7FC0">
              <w:rPr>
                <w:rStyle w:val="Hyperlink"/>
                <w:noProof/>
              </w:rPr>
              <w:t>BACKGROUND</w:t>
            </w:r>
            <w:r w:rsidR="00355696">
              <w:rPr>
                <w:noProof/>
                <w:webHidden/>
              </w:rPr>
              <w:tab/>
            </w:r>
            <w:r w:rsidR="00355696">
              <w:rPr>
                <w:noProof/>
                <w:webHidden/>
              </w:rPr>
              <w:fldChar w:fldCharType="begin"/>
            </w:r>
            <w:r w:rsidR="00355696">
              <w:rPr>
                <w:noProof/>
                <w:webHidden/>
              </w:rPr>
              <w:instrText xml:space="preserve"> PAGEREF _Toc79593745 \h </w:instrText>
            </w:r>
            <w:r w:rsidR="00355696">
              <w:rPr>
                <w:noProof/>
                <w:webHidden/>
              </w:rPr>
            </w:r>
            <w:r w:rsidR="00355696">
              <w:rPr>
                <w:noProof/>
                <w:webHidden/>
              </w:rPr>
              <w:fldChar w:fldCharType="separate"/>
            </w:r>
            <w:r w:rsidR="00355696">
              <w:rPr>
                <w:noProof/>
                <w:webHidden/>
              </w:rPr>
              <w:t>4</w:t>
            </w:r>
            <w:r w:rsidR="00355696">
              <w:rPr>
                <w:noProof/>
                <w:webHidden/>
              </w:rPr>
              <w:fldChar w:fldCharType="end"/>
            </w:r>
          </w:hyperlink>
        </w:p>
        <w:p w14:paraId="174B561C" w14:textId="539D7823" w:rsidR="00355696" w:rsidRDefault="00564722" w:rsidP="00355696">
          <w:pPr>
            <w:pStyle w:val="TOC1"/>
            <w:tabs>
              <w:tab w:val="left" w:pos="480"/>
              <w:tab w:val="right" w:leader="dot" w:pos="9010"/>
            </w:tabs>
            <w:spacing w:line="360" w:lineRule="auto"/>
            <w:rPr>
              <w:rFonts w:asciiTheme="minorHAnsi" w:eastAsiaTheme="minorEastAsia" w:hAnsiTheme="minorHAnsi" w:cstheme="minorBidi"/>
              <w:noProof/>
              <w:lang w:eastAsia="en-US"/>
            </w:rPr>
          </w:pPr>
          <w:hyperlink w:anchor="_Toc79593746" w:history="1">
            <w:r w:rsidR="00355696" w:rsidRPr="000E7FC0">
              <w:rPr>
                <w:rStyle w:val="Hyperlink"/>
                <w:noProof/>
              </w:rPr>
              <w:t>B.</w:t>
            </w:r>
            <w:r w:rsidR="00355696">
              <w:rPr>
                <w:rFonts w:asciiTheme="minorHAnsi" w:eastAsiaTheme="minorEastAsia" w:hAnsiTheme="minorHAnsi" w:cstheme="minorBidi"/>
                <w:noProof/>
                <w:lang w:eastAsia="en-US"/>
              </w:rPr>
              <w:tab/>
            </w:r>
            <w:r w:rsidR="00355696" w:rsidRPr="000E7FC0">
              <w:rPr>
                <w:rStyle w:val="Hyperlink"/>
                <w:noProof/>
              </w:rPr>
              <w:t>SELECTION PROCESS</w:t>
            </w:r>
            <w:r w:rsidR="00355696">
              <w:rPr>
                <w:noProof/>
                <w:webHidden/>
              </w:rPr>
              <w:tab/>
            </w:r>
            <w:r w:rsidR="00355696">
              <w:rPr>
                <w:noProof/>
                <w:webHidden/>
              </w:rPr>
              <w:fldChar w:fldCharType="begin"/>
            </w:r>
            <w:r w:rsidR="00355696">
              <w:rPr>
                <w:noProof/>
                <w:webHidden/>
              </w:rPr>
              <w:instrText xml:space="preserve"> PAGEREF _Toc79593746 \h </w:instrText>
            </w:r>
            <w:r w:rsidR="00355696">
              <w:rPr>
                <w:noProof/>
                <w:webHidden/>
              </w:rPr>
            </w:r>
            <w:r w:rsidR="00355696">
              <w:rPr>
                <w:noProof/>
                <w:webHidden/>
              </w:rPr>
              <w:fldChar w:fldCharType="separate"/>
            </w:r>
            <w:r w:rsidR="00355696">
              <w:rPr>
                <w:noProof/>
                <w:webHidden/>
              </w:rPr>
              <w:t>4</w:t>
            </w:r>
            <w:r w:rsidR="00355696">
              <w:rPr>
                <w:noProof/>
                <w:webHidden/>
              </w:rPr>
              <w:fldChar w:fldCharType="end"/>
            </w:r>
          </w:hyperlink>
        </w:p>
        <w:p w14:paraId="403326F2" w14:textId="07FFEF5A" w:rsidR="00355696" w:rsidRDefault="00564722" w:rsidP="00355696">
          <w:pPr>
            <w:pStyle w:val="TOC1"/>
            <w:tabs>
              <w:tab w:val="left" w:pos="720"/>
              <w:tab w:val="right" w:leader="dot" w:pos="9010"/>
            </w:tabs>
            <w:spacing w:line="360" w:lineRule="auto"/>
            <w:rPr>
              <w:rFonts w:asciiTheme="minorHAnsi" w:eastAsiaTheme="minorEastAsia" w:hAnsiTheme="minorHAnsi" w:cstheme="minorBidi"/>
              <w:noProof/>
              <w:lang w:eastAsia="en-US"/>
            </w:rPr>
          </w:pPr>
          <w:hyperlink w:anchor="_Toc79593747" w:history="1">
            <w:r w:rsidR="00355696" w:rsidRPr="000E7FC0">
              <w:rPr>
                <w:rStyle w:val="Hyperlink"/>
                <w:noProof/>
              </w:rPr>
              <w:t>C.</w:t>
            </w:r>
            <w:r w:rsidR="00355696">
              <w:rPr>
                <w:rFonts w:asciiTheme="minorHAnsi" w:eastAsiaTheme="minorEastAsia" w:hAnsiTheme="minorHAnsi" w:cstheme="minorBidi"/>
                <w:noProof/>
                <w:lang w:eastAsia="en-US"/>
              </w:rPr>
              <w:tab/>
            </w:r>
            <w:r w:rsidR="00355696" w:rsidRPr="000E7FC0">
              <w:rPr>
                <w:rStyle w:val="Hyperlink"/>
                <w:noProof/>
              </w:rPr>
              <w:t>SELECTION CRITERIA</w:t>
            </w:r>
            <w:r w:rsidR="00355696">
              <w:rPr>
                <w:noProof/>
                <w:webHidden/>
              </w:rPr>
              <w:tab/>
            </w:r>
            <w:r w:rsidR="00355696">
              <w:rPr>
                <w:noProof/>
                <w:webHidden/>
              </w:rPr>
              <w:fldChar w:fldCharType="begin"/>
            </w:r>
            <w:r w:rsidR="00355696">
              <w:rPr>
                <w:noProof/>
                <w:webHidden/>
              </w:rPr>
              <w:instrText xml:space="preserve"> PAGEREF _Toc79593747 \h </w:instrText>
            </w:r>
            <w:r w:rsidR="00355696">
              <w:rPr>
                <w:noProof/>
                <w:webHidden/>
              </w:rPr>
            </w:r>
            <w:r w:rsidR="00355696">
              <w:rPr>
                <w:noProof/>
                <w:webHidden/>
              </w:rPr>
              <w:fldChar w:fldCharType="separate"/>
            </w:r>
            <w:r w:rsidR="00355696">
              <w:rPr>
                <w:noProof/>
                <w:webHidden/>
              </w:rPr>
              <w:t>5</w:t>
            </w:r>
            <w:r w:rsidR="00355696">
              <w:rPr>
                <w:noProof/>
                <w:webHidden/>
              </w:rPr>
              <w:fldChar w:fldCharType="end"/>
            </w:r>
          </w:hyperlink>
        </w:p>
        <w:p w14:paraId="0569E34A" w14:textId="198C9F11" w:rsidR="00355696" w:rsidRDefault="00564722" w:rsidP="00355696">
          <w:pPr>
            <w:pStyle w:val="TOC1"/>
            <w:tabs>
              <w:tab w:val="left" w:pos="720"/>
              <w:tab w:val="right" w:leader="dot" w:pos="9010"/>
            </w:tabs>
            <w:spacing w:line="360" w:lineRule="auto"/>
            <w:rPr>
              <w:rFonts w:asciiTheme="minorHAnsi" w:eastAsiaTheme="minorEastAsia" w:hAnsiTheme="minorHAnsi" w:cstheme="minorBidi"/>
              <w:noProof/>
              <w:lang w:eastAsia="en-US"/>
            </w:rPr>
          </w:pPr>
          <w:hyperlink w:anchor="_Toc79593748" w:history="1">
            <w:r w:rsidR="00355696" w:rsidRPr="000E7FC0">
              <w:rPr>
                <w:rStyle w:val="Hyperlink"/>
                <w:noProof/>
              </w:rPr>
              <w:t>D.</w:t>
            </w:r>
            <w:r w:rsidR="00355696">
              <w:rPr>
                <w:rFonts w:asciiTheme="minorHAnsi" w:eastAsiaTheme="minorEastAsia" w:hAnsiTheme="minorHAnsi" w:cstheme="minorBidi"/>
                <w:noProof/>
                <w:lang w:eastAsia="en-US"/>
              </w:rPr>
              <w:tab/>
            </w:r>
            <w:r w:rsidR="00355696" w:rsidRPr="000E7FC0">
              <w:rPr>
                <w:rStyle w:val="Hyperlink"/>
                <w:noProof/>
              </w:rPr>
              <w:t>PROPOSAL DEVELOPMENT INSTRUCTIONS</w:t>
            </w:r>
            <w:r w:rsidR="00355696">
              <w:rPr>
                <w:noProof/>
                <w:webHidden/>
              </w:rPr>
              <w:tab/>
            </w:r>
            <w:r w:rsidR="00355696">
              <w:rPr>
                <w:noProof/>
                <w:webHidden/>
              </w:rPr>
              <w:fldChar w:fldCharType="begin"/>
            </w:r>
            <w:r w:rsidR="00355696">
              <w:rPr>
                <w:noProof/>
                <w:webHidden/>
              </w:rPr>
              <w:instrText xml:space="preserve"> PAGEREF _Toc79593748 \h </w:instrText>
            </w:r>
            <w:r w:rsidR="00355696">
              <w:rPr>
                <w:noProof/>
                <w:webHidden/>
              </w:rPr>
            </w:r>
            <w:r w:rsidR="00355696">
              <w:rPr>
                <w:noProof/>
                <w:webHidden/>
              </w:rPr>
              <w:fldChar w:fldCharType="separate"/>
            </w:r>
            <w:r w:rsidR="00355696">
              <w:rPr>
                <w:noProof/>
                <w:webHidden/>
              </w:rPr>
              <w:t>6</w:t>
            </w:r>
            <w:r w:rsidR="00355696">
              <w:rPr>
                <w:noProof/>
                <w:webHidden/>
              </w:rPr>
              <w:fldChar w:fldCharType="end"/>
            </w:r>
          </w:hyperlink>
        </w:p>
        <w:p w14:paraId="4A414B66" w14:textId="128181E7" w:rsidR="00355696" w:rsidRDefault="00564722" w:rsidP="00355696">
          <w:pPr>
            <w:pStyle w:val="TOC1"/>
            <w:tabs>
              <w:tab w:val="left" w:pos="480"/>
              <w:tab w:val="right" w:leader="dot" w:pos="9010"/>
            </w:tabs>
            <w:spacing w:line="360" w:lineRule="auto"/>
            <w:rPr>
              <w:rFonts w:asciiTheme="minorHAnsi" w:eastAsiaTheme="minorEastAsia" w:hAnsiTheme="minorHAnsi" w:cstheme="minorBidi"/>
              <w:noProof/>
              <w:lang w:eastAsia="en-US"/>
            </w:rPr>
          </w:pPr>
          <w:hyperlink w:anchor="_Toc79593749" w:history="1">
            <w:r w:rsidR="00355696" w:rsidRPr="000E7FC0">
              <w:rPr>
                <w:rStyle w:val="Hyperlink"/>
                <w:noProof/>
              </w:rPr>
              <w:t>E.</w:t>
            </w:r>
            <w:r w:rsidR="00355696">
              <w:rPr>
                <w:rFonts w:asciiTheme="minorHAnsi" w:eastAsiaTheme="minorEastAsia" w:hAnsiTheme="minorHAnsi" w:cstheme="minorBidi"/>
                <w:noProof/>
                <w:lang w:eastAsia="en-US"/>
              </w:rPr>
              <w:tab/>
            </w:r>
            <w:r w:rsidR="00355696" w:rsidRPr="000E7FC0">
              <w:rPr>
                <w:rStyle w:val="Hyperlink"/>
                <w:noProof/>
              </w:rPr>
              <w:t>PROJECT MANAGEMENT AND LOGISTICS</w:t>
            </w:r>
            <w:r w:rsidR="00355696">
              <w:rPr>
                <w:noProof/>
                <w:webHidden/>
              </w:rPr>
              <w:tab/>
            </w:r>
            <w:r w:rsidR="00355696">
              <w:rPr>
                <w:noProof/>
                <w:webHidden/>
              </w:rPr>
              <w:fldChar w:fldCharType="begin"/>
            </w:r>
            <w:r w:rsidR="00355696">
              <w:rPr>
                <w:noProof/>
                <w:webHidden/>
              </w:rPr>
              <w:instrText xml:space="preserve"> PAGEREF _Toc79593749 \h </w:instrText>
            </w:r>
            <w:r w:rsidR="00355696">
              <w:rPr>
                <w:noProof/>
                <w:webHidden/>
              </w:rPr>
            </w:r>
            <w:r w:rsidR="00355696">
              <w:rPr>
                <w:noProof/>
                <w:webHidden/>
              </w:rPr>
              <w:fldChar w:fldCharType="separate"/>
            </w:r>
            <w:r w:rsidR="00355696">
              <w:rPr>
                <w:noProof/>
                <w:webHidden/>
              </w:rPr>
              <w:t>9</w:t>
            </w:r>
            <w:r w:rsidR="00355696">
              <w:rPr>
                <w:noProof/>
                <w:webHidden/>
              </w:rPr>
              <w:fldChar w:fldCharType="end"/>
            </w:r>
          </w:hyperlink>
        </w:p>
        <w:p w14:paraId="45F666C4" w14:textId="426D3899" w:rsidR="00355696" w:rsidRDefault="00564722" w:rsidP="00355696">
          <w:pPr>
            <w:pStyle w:val="TOC1"/>
            <w:tabs>
              <w:tab w:val="left" w:pos="480"/>
              <w:tab w:val="right" w:leader="dot" w:pos="9010"/>
            </w:tabs>
            <w:spacing w:line="360" w:lineRule="auto"/>
            <w:rPr>
              <w:rFonts w:asciiTheme="minorHAnsi" w:eastAsiaTheme="minorEastAsia" w:hAnsiTheme="minorHAnsi" w:cstheme="minorBidi"/>
              <w:noProof/>
              <w:lang w:eastAsia="en-US"/>
            </w:rPr>
          </w:pPr>
          <w:hyperlink w:anchor="_Toc79593750" w:history="1">
            <w:r w:rsidR="00355696" w:rsidRPr="000E7FC0">
              <w:rPr>
                <w:rStyle w:val="Hyperlink"/>
                <w:noProof/>
              </w:rPr>
              <w:t>F.</w:t>
            </w:r>
            <w:r w:rsidR="00355696">
              <w:rPr>
                <w:rFonts w:asciiTheme="minorHAnsi" w:eastAsiaTheme="minorEastAsia" w:hAnsiTheme="minorHAnsi" w:cstheme="minorBidi"/>
                <w:noProof/>
                <w:lang w:eastAsia="en-US"/>
              </w:rPr>
              <w:tab/>
            </w:r>
            <w:r w:rsidR="00355696" w:rsidRPr="000E7FC0">
              <w:rPr>
                <w:rStyle w:val="Hyperlink"/>
                <w:noProof/>
              </w:rPr>
              <w:t>RESEARCH STUDY TERMS OF REFERENCE</w:t>
            </w:r>
            <w:r w:rsidR="00355696">
              <w:rPr>
                <w:noProof/>
                <w:webHidden/>
              </w:rPr>
              <w:tab/>
            </w:r>
            <w:r w:rsidR="00355696">
              <w:rPr>
                <w:noProof/>
                <w:webHidden/>
              </w:rPr>
              <w:fldChar w:fldCharType="begin"/>
            </w:r>
            <w:r w:rsidR="00355696">
              <w:rPr>
                <w:noProof/>
                <w:webHidden/>
              </w:rPr>
              <w:instrText xml:space="preserve"> PAGEREF _Toc79593750 \h </w:instrText>
            </w:r>
            <w:r w:rsidR="00355696">
              <w:rPr>
                <w:noProof/>
                <w:webHidden/>
              </w:rPr>
            </w:r>
            <w:r w:rsidR="00355696">
              <w:rPr>
                <w:noProof/>
                <w:webHidden/>
              </w:rPr>
              <w:fldChar w:fldCharType="separate"/>
            </w:r>
            <w:r w:rsidR="00355696">
              <w:rPr>
                <w:noProof/>
                <w:webHidden/>
              </w:rPr>
              <w:t>11</w:t>
            </w:r>
            <w:r w:rsidR="00355696">
              <w:rPr>
                <w:noProof/>
                <w:webHidden/>
              </w:rPr>
              <w:fldChar w:fldCharType="end"/>
            </w:r>
          </w:hyperlink>
        </w:p>
        <w:p w14:paraId="7667830F" w14:textId="18D13776" w:rsidR="00DA3FFF" w:rsidRPr="007D0D0F" w:rsidRDefault="00DA3FFF" w:rsidP="00355696">
          <w:pPr>
            <w:spacing w:line="360" w:lineRule="auto"/>
            <w:jc w:val="both"/>
          </w:pPr>
          <w:r w:rsidRPr="007D0D0F">
            <w:rPr>
              <w:b/>
              <w:bCs/>
            </w:rPr>
            <w:fldChar w:fldCharType="end"/>
          </w:r>
        </w:p>
      </w:sdtContent>
    </w:sdt>
    <w:p w14:paraId="7C1BBEE5" w14:textId="77777777" w:rsidR="00DA3FFF" w:rsidRPr="007D0D0F" w:rsidRDefault="00DA3FFF" w:rsidP="00355696">
      <w:pPr>
        <w:tabs>
          <w:tab w:val="right" w:leader="dot" w:pos="9016"/>
        </w:tabs>
        <w:spacing w:line="360" w:lineRule="auto"/>
        <w:jc w:val="both"/>
        <w:rPr>
          <w:rFonts w:asciiTheme="majorHAnsi" w:eastAsiaTheme="majorEastAsia" w:hAnsiTheme="majorHAnsi" w:cstheme="majorBidi"/>
          <w:color w:val="2F5496" w:themeColor="accent1" w:themeShade="BF"/>
          <w:sz w:val="28"/>
          <w:szCs w:val="28"/>
        </w:rPr>
      </w:pPr>
      <w:r w:rsidRPr="007D0D0F">
        <w:br w:type="page"/>
      </w:r>
    </w:p>
    <w:p w14:paraId="4F775F7C" w14:textId="77777777" w:rsidR="00DA3FFF" w:rsidRDefault="00DA3FFF" w:rsidP="00B9658B">
      <w:pPr>
        <w:pStyle w:val="Heading1"/>
        <w:numPr>
          <w:ilvl w:val="0"/>
          <w:numId w:val="0"/>
        </w:numPr>
        <w:ind w:left="360" w:hanging="360"/>
      </w:pPr>
      <w:bookmarkStart w:id="1" w:name="_Toc22902801"/>
      <w:bookmarkStart w:id="2" w:name="_Toc22904777"/>
      <w:bookmarkStart w:id="3" w:name="_Toc79593744"/>
      <w:bookmarkStart w:id="4" w:name="_Toc8834828"/>
      <w:bookmarkStart w:id="5" w:name="_Toc8916927"/>
      <w:bookmarkStart w:id="6" w:name="_Toc8919302"/>
      <w:r w:rsidRPr="007D0D0F">
        <w:lastRenderedPageBreak/>
        <w:t>ACRONYMS</w:t>
      </w:r>
      <w:bookmarkEnd w:id="1"/>
      <w:bookmarkEnd w:id="2"/>
      <w:bookmarkEnd w:id="3"/>
    </w:p>
    <w:p w14:paraId="07115FC3" w14:textId="62B09652" w:rsidR="003E7670" w:rsidRDefault="003E7670" w:rsidP="00DA3FFF">
      <w:pPr>
        <w:jc w:val="both"/>
        <w:rPr>
          <w:lang w:val="en-US"/>
        </w:rPr>
      </w:pPr>
      <w:r>
        <w:rPr>
          <w:lang w:val="en-US"/>
        </w:rPr>
        <w:t>APA</w:t>
      </w:r>
      <w:r>
        <w:rPr>
          <w:lang w:val="en-US"/>
        </w:rPr>
        <w:tab/>
      </w:r>
      <w:r>
        <w:rPr>
          <w:lang w:val="en-US"/>
        </w:rPr>
        <w:tab/>
        <w:t>Annual Performance Agreements</w:t>
      </w:r>
    </w:p>
    <w:p w14:paraId="2B83BE2D" w14:textId="160FD1EB" w:rsidR="00030E08" w:rsidRPr="003E7670" w:rsidRDefault="00030E08" w:rsidP="00DA3FFF">
      <w:pPr>
        <w:jc w:val="both"/>
        <w:rPr>
          <w:lang w:val="en-US"/>
        </w:rPr>
      </w:pPr>
      <w:r>
        <w:rPr>
          <w:lang w:val="en-US"/>
        </w:rPr>
        <w:t>ADB</w:t>
      </w:r>
      <w:r>
        <w:rPr>
          <w:lang w:val="en-US"/>
        </w:rPr>
        <w:tab/>
      </w:r>
      <w:r>
        <w:rPr>
          <w:lang w:val="en-US"/>
        </w:rPr>
        <w:tab/>
        <w:t>Asian Development Bank</w:t>
      </w:r>
    </w:p>
    <w:p w14:paraId="31970179" w14:textId="6F7BE698" w:rsidR="00DA3FFF" w:rsidRDefault="00DA3FFF" w:rsidP="00DA3FFF">
      <w:pPr>
        <w:jc w:val="both"/>
      </w:pPr>
      <w:r w:rsidRPr="007D0D0F">
        <w:t>BPV</w:t>
      </w:r>
      <w:r w:rsidRPr="007D0D0F">
        <w:tab/>
      </w:r>
      <w:r w:rsidRPr="007D0D0F">
        <w:tab/>
        <w:t xml:space="preserve">Bhutan Philanthropy Ventures </w:t>
      </w:r>
    </w:p>
    <w:p w14:paraId="7F4A3593" w14:textId="2B039E53" w:rsidR="00580926" w:rsidRDefault="00580926" w:rsidP="00DA3FFF">
      <w:pPr>
        <w:jc w:val="both"/>
        <w:rPr>
          <w:lang w:val="en-US"/>
        </w:rPr>
      </w:pPr>
      <w:r>
        <w:rPr>
          <w:lang w:val="en-US"/>
        </w:rPr>
        <w:t>BFTEC</w:t>
      </w:r>
      <w:r>
        <w:rPr>
          <w:lang w:val="en-US"/>
        </w:rPr>
        <w:tab/>
        <w:t>Bhutan Trust Fund for Environmental Conservation</w:t>
      </w:r>
    </w:p>
    <w:p w14:paraId="44DD9B3C" w14:textId="4F742DA7" w:rsidR="00580926" w:rsidRPr="00580926" w:rsidRDefault="00580926" w:rsidP="00DA3FFF">
      <w:pPr>
        <w:jc w:val="both"/>
        <w:rPr>
          <w:lang w:val="en-US"/>
        </w:rPr>
      </w:pPr>
      <w:r>
        <w:rPr>
          <w:lang w:val="en-US"/>
        </w:rPr>
        <w:t>CO</w:t>
      </w:r>
      <w:r>
        <w:rPr>
          <w:lang w:val="en-US"/>
        </w:rPr>
        <w:tab/>
      </w:r>
      <w:r>
        <w:rPr>
          <w:lang w:val="en-US"/>
        </w:rPr>
        <w:tab/>
        <w:t>Cabinet Office</w:t>
      </w:r>
    </w:p>
    <w:p w14:paraId="6D5CED73" w14:textId="261DDB8B" w:rsidR="00E133B1" w:rsidRPr="00E133B1" w:rsidRDefault="00E133B1" w:rsidP="00DA3FFF">
      <w:pPr>
        <w:jc w:val="both"/>
        <w:rPr>
          <w:lang w:val="en-US"/>
        </w:rPr>
      </w:pPr>
      <w:r>
        <w:rPr>
          <w:lang w:val="en-US"/>
        </w:rPr>
        <w:t>DAI</w:t>
      </w:r>
      <w:r>
        <w:rPr>
          <w:lang w:val="en-US"/>
        </w:rPr>
        <w:tab/>
      </w:r>
      <w:r>
        <w:rPr>
          <w:lang w:val="en-US"/>
        </w:rPr>
        <w:tab/>
        <w:t>Development Alternatives Incorporation</w:t>
      </w:r>
    </w:p>
    <w:p w14:paraId="37E7176A" w14:textId="0969A020" w:rsidR="00DA3FFF" w:rsidRDefault="00DA3FFF" w:rsidP="00DA3FFF">
      <w:pPr>
        <w:jc w:val="both"/>
      </w:pPr>
      <w:r w:rsidRPr="007D0D0F">
        <w:t xml:space="preserve">EU </w:t>
      </w:r>
      <w:r w:rsidRPr="007D0D0F">
        <w:tab/>
      </w:r>
      <w:r w:rsidRPr="007D0D0F">
        <w:tab/>
        <w:t xml:space="preserve">European Union </w:t>
      </w:r>
    </w:p>
    <w:p w14:paraId="3430B0DC" w14:textId="28BD0801" w:rsidR="00030E08" w:rsidRPr="00030E08" w:rsidRDefault="00030E08" w:rsidP="00DA3FFF">
      <w:pPr>
        <w:jc w:val="both"/>
        <w:rPr>
          <w:lang w:val="en-US"/>
        </w:rPr>
      </w:pPr>
      <w:r>
        <w:rPr>
          <w:lang w:val="en-US"/>
        </w:rPr>
        <w:t>EUD</w:t>
      </w:r>
      <w:r>
        <w:rPr>
          <w:lang w:val="en-US"/>
        </w:rPr>
        <w:tab/>
      </w:r>
      <w:r>
        <w:rPr>
          <w:lang w:val="en-US"/>
        </w:rPr>
        <w:tab/>
        <w:t>European Union Delegation</w:t>
      </w:r>
    </w:p>
    <w:p w14:paraId="3779FC13" w14:textId="77777777" w:rsidR="00DA3FFF" w:rsidRPr="007D0D0F" w:rsidRDefault="00DA3FFF" w:rsidP="00DA3FFF">
      <w:pPr>
        <w:jc w:val="both"/>
      </w:pPr>
      <w:r w:rsidRPr="007D0D0F">
        <w:t>EU-TACS</w:t>
      </w:r>
      <w:r w:rsidRPr="007D0D0F">
        <w:tab/>
        <w:t>European Union – Bhutan Technical Assistance Complementary Support</w:t>
      </w:r>
    </w:p>
    <w:p w14:paraId="470291BF" w14:textId="77777777" w:rsidR="00580926" w:rsidRDefault="00DA3FFF" w:rsidP="00DA3FFF">
      <w:pPr>
        <w:jc w:val="both"/>
      </w:pPr>
      <w:r w:rsidRPr="007D0D0F">
        <w:t xml:space="preserve">FYP </w:t>
      </w:r>
      <w:r w:rsidRPr="007D0D0F">
        <w:tab/>
      </w:r>
      <w:r w:rsidRPr="007D0D0F">
        <w:tab/>
        <w:t>Five Year Plan</w:t>
      </w:r>
    </w:p>
    <w:p w14:paraId="5DC83214" w14:textId="610748AC" w:rsidR="00DA3FFF" w:rsidRDefault="00580926" w:rsidP="00DA3FFF">
      <w:pPr>
        <w:jc w:val="both"/>
      </w:pPr>
      <w:r>
        <w:rPr>
          <w:lang w:val="en-US"/>
        </w:rPr>
        <w:t>FAO</w:t>
      </w:r>
      <w:r>
        <w:rPr>
          <w:lang w:val="en-US"/>
        </w:rPr>
        <w:tab/>
      </w:r>
      <w:r>
        <w:rPr>
          <w:lang w:val="en-US"/>
        </w:rPr>
        <w:tab/>
        <w:t>Food and Agriculture Organization</w:t>
      </w:r>
      <w:r w:rsidR="00DA3FFF" w:rsidRPr="007D0D0F">
        <w:t xml:space="preserve"> </w:t>
      </w:r>
    </w:p>
    <w:p w14:paraId="085CA23F" w14:textId="084AAF6D" w:rsidR="00030E08" w:rsidRPr="00030E08" w:rsidRDefault="00030E08" w:rsidP="00DA3FFF">
      <w:pPr>
        <w:jc w:val="both"/>
        <w:rPr>
          <w:lang w:val="en-US"/>
        </w:rPr>
      </w:pPr>
      <w:r>
        <w:rPr>
          <w:lang w:val="en-US"/>
        </w:rPr>
        <w:t>GEF</w:t>
      </w:r>
      <w:r>
        <w:rPr>
          <w:lang w:val="en-US"/>
        </w:rPr>
        <w:tab/>
      </w:r>
      <w:r>
        <w:rPr>
          <w:lang w:val="en-US"/>
        </w:rPr>
        <w:tab/>
        <w:t>Global Environment Facility</w:t>
      </w:r>
    </w:p>
    <w:p w14:paraId="07A62E89" w14:textId="77777777" w:rsidR="00DA3FFF" w:rsidRDefault="00DA3FFF" w:rsidP="00DA3FFF">
      <w:pPr>
        <w:jc w:val="both"/>
      </w:pPr>
      <w:r>
        <w:t>GPMS</w:t>
      </w:r>
      <w:r w:rsidRPr="00710C51">
        <w:t xml:space="preserve"> </w:t>
      </w:r>
      <w:r>
        <w:tab/>
      </w:r>
      <w:r>
        <w:tab/>
      </w:r>
      <w:r w:rsidRPr="00710C51">
        <w:t>Government Performance Management System</w:t>
      </w:r>
      <w:r>
        <w:t xml:space="preserve"> </w:t>
      </w:r>
    </w:p>
    <w:p w14:paraId="0D53F30C" w14:textId="77777777" w:rsidR="00DA3FFF" w:rsidRDefault="00DA3FFF" w:rsidP="00DA3FFF">
      <w:pPr>
        <w:jc w:val="both"/>
      </w:pPr>
      <w:r w:rsidRPr="007D0D0F">
        <w:t xml:space="preserve">GNH </w:t>
      </w:r>
      <w:r w:rsidRPr="007D0D0F">
        <w:tab/>
      </w:r>
      <w:r>
        <w:tab/>
      </w:r>
      <w:r w:rsidRPr="007D0D0F">
        <w:t>Gross National Happiness</w:t>
      </w:r>
    </w:p>
    <w:p w14:paraId="689FCC74" w14:textId="698C2CF7" w:rsidR="00DA3FFF" w:rsidRDefault="00DA3FFF" w:rsidP="00DA3FFF">
      <w:pPr>
        <w:jc w:val="both"/>
      </w:pPr>
      <w:r w:rsidRPr="007D0D0F">
        <w:t xml:space="preserve">GNHC </w:t>
      </w:r>
      <w:r w:rsidRPr="007D0D0F">
        <w:tab/>
        <w:t xml:space="preserve">Gross National Happiness Commission </w:t>
      </w:r>
    </w:p>
    <w:p w14:paraId="41A5FAEA" w14:textId="0D39DB45" w:rsidR="000F4A3E" w:rsidRPr="000F4A3E" w:rsidRDefault="000F4A3E" w:rsidP="00DA3FFF">
      <w:pPr>
        <w:jc w:val="both"/>
        <w:rPr>
          <w:lang w:val="en-US"/>
        </w:rPr>
      </w:pPr>
      <w:r>
        <w:rPr>
          <w:lang w:val="en-US"/>
        </w:rPr>
        <w:t>GTZ</w:t>
      </w:r>
      <w:r>
        <w:rPr>
          <w:lang w:val="en-US"/>
        </w:rPr>
        <w:tab/>
      </w:r>
      <w:r>
        <w:rPr>
          <w:lang w:val="en-US"/>
        </w:rPr>
        <w:tab/>
        <w:t>German Technical Cooperation</w:t>
      </w:r>
    </w:p>
    <w:p w14:paraId="475EAEB2" w14:textId="74923477" w:rsidR="00DA3FFF" w:rsidRDefault="00DA3FFF" w:rsidP="00DA3FFF">
      <w:pPr>
        <w:jc w:val="both"/>
      </w:pPr>
      <w:r w:rsidRPr="007D0D0F">
        <w:t xml:space="preserve">KE </w:t>
      </w:r>
      <w:r w:rsidRPr="007D0D0F">
        <w:tab/>
      </w:r>
      <w:r w:rsidRPr="007D0D0F">
        <w:tab/>
        <w:t xml:space="preserve">Key Expert </w:t>
      </w:r>
    </w:p>
    <w:p w14:paraId="27F3C14D" w14:textId="04A96350" w:rsidR="00B4679B" w:rsidRDefault="00B4679B" w:rsidP="00DA3FFF">
      <w:pPr>
        <w:jc w:val="both"/>
        <w:rPr>
          <w:lang w:val="en-US"/>
        </w:rPr>
      </w:pPr>
      <w:r>
        <w:rPr>
          <w:lang w:val="en-US"/>
        </w:rPr>
        <w:t>KRI</w:t>
      </w:r>
      <w:r>
        <w:rPr>
          <w:lang w:val="en-US"/>
        </w:rPr>
        <w:tab/>
      </w:r>
      <w:r>
        <w:rPr>
          <w:lang w:val="en-US"/>
        </w:rPr>
        <w:tab/>
        <w:t>Key Result Indicators</w:t>
      </w:r>
    </w:p>
    <w:p w14:paraId="159E0741" w14:textId="37252F35" w:rsidR="00580926" w:rsidRPr="00580926" w:rsidRDefault="00580926" w:rsidP="00580926">
      <w:r>
        <w:rPr>
          <w:lang w:val="en-US"/>
        </w:rPr>
        <w:t>ICIMOD</w:t>
      </w:r>
      <w:r>
        <w:rPr>
          <w:lang w:val="en-US"/>
        </w:rPr>
        <w:tab/>
      </w:r>
      <w:r>
        <w:fldChar w:fldCharType="begin"/>
      </w:r>
      <w:r>
        <w:instrText xml:space="preserve"> HYPERLINK "https://www.thethirdpole.net/en/nature/international-centre-for-integrated-mountain-development/" </w:instrText>
      </w:r>
      <w:r>
        <w:fldChar w:fldCharType="separate"/>
      </w:r>
      <w:r w:rsidRPr="00580926">
        <w:t>International Centre for Integrated Mountain Development</w:t>
      </w:r>
    </w:p>
    <w:p w14:paraId="1F636FC4" w14:textId="12886267" w:rsidR="00580926" w:rsidRPr="00580926" w:rsidRDefault="00580926" w:rsidP="00580926">
      <w:r>
        <w:fldChar w:fldCharType="end"/>
      </w:r>
      <w:r>
        <w:rPr>
          <w:lang w:val="en-US"/>
        </w:rPr>
        <w:t>IFAD</w:t>
      </w:r>
      <w:r>
        <w:rPr>
          <w:lang w:val="en-US"/>
        </w:rPr>
        <w:tab/>
      </w:r>
      <w:r>
        <w:rPr>
          <w:lang w:val="en-US"/>
        </w:rPr>
        <w:tab/>
      </w:r>
      <w:r>
        <w:fldChar w:fldCharType="begin"/>
      </w:r>
      <w:r>
        <w:instrText xml:space="preserve"> HYPERLINK "https://www.ifad.org/en/" </w:instrText>
      </w:r>
      <w:r>
        <w:fldChar w:fldCharType="separate"/>
      </w:r>
      <w:r w:rsidRPr="00580926">
        <w:t>International Fund for Agricultural Development</w:t>
      </w:r>
    </w:p>
    <w:p w14:paraId="3B8D45C0" w14:textId="4BF0FEAD" w:rsidR="001B641D" w:rsidRPr="00580926" w:rsidRDefault="00580926" w:rsidP="00580926">
      <w:r>
        <w:fldChar w:fldCharType="end"/>
      </w:r>
      <w:r w:rsidR="001B641D">
        <w:rPr>
          <w:lang w:val="en-US"/>
        </w:rPr>
        <w:t>MoAF</w:t>
      </w:r>
      <w:r w:rsidR="001B641D">
        <w:rPr>
          <w:lang w:val="en-US"/>
        </w:rPr>
        <w:tab/>
      </w:r>
      <w:r w:rsidR="001B641D">
        <w:rPr>
          <w:lang w:val="en-US"/>
        </w:rPr>
        <w:tab/>
        <w:t>Ministry of Agriculture and Forests</w:t>
      </w:r>
    </w:p>
    <w:p w14:paraId="754862F9" w14:textId="77777777" w:rsidR="00DA3FFF" w:rsidRPr="007D0D0F" w:rsidRDefault="00DA3FFF" w:rsidP="00DA3FFF">
      <w:pPr>
        <w:jc w:val="both"/>
      </w:pPr>
      <w:r>
        <w:t xml:space="preserve">MoF </w:t>
      </w:r>
      <w:r>
        <w:tab/>
      </w:r>
      <w:r>
        <w:tab/>
        <w:t xml:space="preserve">Ministry of Finance </w:t>
      </w:r>
    </w:p>
    <w:p w14:paraId="7509CDCF" w14:textId="77777777" w:rsidR="00DA3FFF" w:rsidRPr="007D0D0F" w:rsidRDefault="00DA3FFF" w:rsidP="00DA3FFF">
      <w:pPr>
        <w:jc w:val="both"/>
      </w:pPr>
      <w:r w:rsidRPr="007D0D0F">
        <w:t xml:space="preserve">MoHCA </w:t>
      </w:r>
      <w:r w:rsidRPr="007D0D0F">
        <w:tab/>
        <w:t>Ministry of Home and Cultural Affairs</w:t>
      </w:r>
    </w:p>
    <w:p w14:paraId="14297902" w14:textId="146B658D" w:rsidR="00DA3FFF" w:rsidRDefault="00DA3FFF" w:rsidP="00DA3FFF">
      <w:pPr>
        <w:jc w:val="both"/>
      </w:pPr>
      <w:r w:rsidRPr="00595F1C">
        <w:t xml:space="preserve">MYRB </w:t>
      </w:r>
      <w:r>
        <w:tab/>
      </w:r>
      <w:r w:rsidRPr="00595F1C">
        <w:t xml:space="preserve">Multi-Year Rolling Budget </w:t>
      </w:r>
    </w:p>
    <w:p w14:paraId="1614107B" w14:textId="1533CC2F" w:rsidR="00DA3FFF" w:rsidRDefault="00DA3FFF" w:rsidP="00DA3FFF">
      <w:pPr>
        <w:jc w:val="both"/>
      </w:pPr>
      <w:r w:rsidRPr="00C901D0">
        <w:t xml:space="preserve">NMES </w:t>
      </w:r>
      <w:r>
        <w:tab/>
      </w:r>
      <w:r w:rsidRPr="00C901D0">
        <w:t xml:space="preserve">National Monitoring &amp; Evaluation System </w:t>
      </w:r>
    </w:p>
    <w:p w14:paraId="72EF770A" w14:textId="203EF9D8" w:rsidR="00580926" w:rsidRPr="00580926" w:rsidRDefault="00580926" w:rsidP="00580926">
      <w:r>
        <w:rPr>
          <w:lang w:val="en-US"/>
        </w:rPr>
        <w:t>NGO</w:t>
      </w:r>
      <w:r>
        <w:rPr>
          <w:lang w:val="en-US"/>
        </w:rPr>
        <w:tab/>
      </w:r>
      <w:r>
        <w:rPr>
          <w:lang w:val="en-US"/>
        </w:rPr>
        <w:tab/>
        <w:t>N</w:t>
      </w:r>
      <w:r w:rsidRPr="00580926">
        <w:rPr>
          <w:lang w:val="en-US"/>
        </w:rPr>
        <w:t>on-</w:t>
      </w:r>
      <w:r>
        <w:rPr>
          <w:lang w:val="en-US"/>
        </w:rPr>
        <w:t>G</w:t>
      </w:r>
      <w:r w:rsidRPr="00580926">
        <w:rPr>
          <w:lang w:val="en-US"/>
        </w:rPr>
        <w:t xml:space="preserve">overnmental </w:t>
      </w:r>
      <w:r>
        <w:rPr>
          <w:lang w:val="en-US"/>
        </w:rPr>
        <w:t>O</w:t>
      </w:r>
      <w:r w:rsidRPr="00580926">
        <w:rPr>
          <w:lang w:val="en-US"/>
        </w:rPr>
        <w:t>rganization</w:t>
      </w:r>
    </w:p>
    <w:p w14:paraId="1AC8EE7E" w14:textId="770CBF3B" w:rsidR="00DA3FFF" w:rsidRDefault="00DA3FFF" w:rsidP="00DA3FFF">
      <w:pPr>
        <w:jc w:val="both"/>
      </w:pPr>
      <w:r w:rsidRPr="00595F1C">
        <w:t xml:space="preserve">PEMS </w:t>
      </w:r>
      <w:r>
        <w:tab/>
      </w:r>
      <w:r>
        <w:tab/>
      </w:r>
      <w:r w:rsidRPr="00595F1C">
        <w:t xml:space="preserve">Public Expenditure Management System </w:t>
      </w:r>
    </w:p>
    <w:p w14:paraId="3F113790" w14:textId="0B334D81" w:rsidR="00B4679B" w:rsidRDefault="00B4679B" w:rsidP="00DA3FFF">
      <w:pPr>
        <w:jc w:val="both"/>
        <w:rPr>
          <w:rFonts w:ascii="Calibri" w:hAnsi="Calibri"/>
        </w:rPr>
      </w:pPr>
      <w:r w:rsidRPr="00BE457C">
        <w:rPr>
          <w:rFonts w:ascii="Calibri" w:hAnsi="Calibri"/>
        </w:rPr>
        <w:t xml:space="preserve">PlaMS </w:t>
      </w:r>
      <w:r>
        <w:rPr>
          <w:rFonts w:ascii="Calibri" w:hAnsi="Calibri"/>
        </w:rPr>
        <w:tab/>
      </w:r>
      <w:r>
        <w:rPr>
          <w:rFonts w:ascii="Calibri" w:hAnsi="Calibri"/>
        </w:rPr>
        <w:tab/>
      </w:r>
      <w:r w:rsidRPr="00BE457C">
        <w:rPr>
          <w:rFonts w:ascii="Calibri" w:hAnsi="Calibri"/>
        </w:rPr>
        <w:t>Planning and Monitoring System</w:t>
      </w:r>
    </w:p>
    <w:p w14:paraId="4A30F666" w14:textId="17F6F1CF" w:rsidR="001B641D" w:rsidRPr="001B641D" w:rsidRDefault="001B641D" w:rsidP="00DA3FFF">
      <w:pPr>
        <w:jc w:val="both"/>
        <w:rPr>
          <w:lang w:val="en-US"/>
        </w:rPr>
      </w:pPr>
      <w:r>
        <w:rPr>
          <w:rFonts w:ascii="Calibri" w:hAnsi="Calibri"/>
          <w:lang w:val="en-US"/>
        </w:rPr>
        <w:t>PPD</w:t>
      </w:r>
      <w:r>
        <w:rPr>
          <w:rFonts w:ascii="Calibri" w:hAnsi="Calibri"/>
          <w:lang w:val="en-US"/>
        </w:rPr>
        <w:tab/>
      </w:r>
      <w:r>
        <w:rPr>
          <w:rFonts w:ascii="Calibri" w:hAnsi="Calibri"/>
          <w:lang w:val="en-US"/>
        </w:rPr>
        <w:tab/>
        <w:t>Policy and Planning Division</w:t>
      </w:r>
    </w:p>
    <w:p w14:paraId="44A74817" w14:textId="77777777" w:rsidR="00DA3FFF" w:rsidRPr="007D0D0F" w:rsidRDefault="00DA3FFF" w:rsidP="00DA3FFF">
      <w:pPr>
        <w:jc w:val="both"/>
      </w:pPr>
      <w:r w:rsidRPr="007D0D0F">
        <w:t>RfP</w:t>
      </w:r>
      <w:r w:rsidRPr="007D0D0F">
        <w:tab/>
      </w:r>
      <w:r w:rsidRPr="007D0D0F">
        <w:tab/>
        <w:t>Request for Proposal</w:t>
      </w:r>
    </w:p>
    <w:p w14:paraId="6085728B" w14:textId="77A74CA4" w:rsidR="00DA3FFF" w:rsidRDefault="00DA3FFF" w:rsidP="00DA3FFF">
      <w:pPr>
        <w:jc w:val="both"/>
      </w:pPr>
      <w:r w:rsidRPr="007D0D0F">
        <w:t xml:space="preserve">RGoB </w:t>
      </w:r>
      <w:r w:rsidRPr="007D0D0F">
        <w:tab/>
      </w:r>
      <w:r w:rsidRPr="007D0D0F">
        <w:tab/>
        <w:t>Royal Government of Bhutan</w:t>
      </w:r>
    </w:p>
    <w:p w14:paraId="6834237D" w14:textId="2EEEFA1A" w:rsidR="001B641D" w:rsidRPr="001B641D" w:rsidRDefault="001B641D" w:rsidP="00DA3FFF">
      <w:pPr>
        <w:jc w:val="both"/>
        <w:rPr>
          <w:lang w:val="en-US"/>
        </w:rPr>
      </w:pPr>
      <w:r>
        <w:rPr>
          <w:lang w:val="en-US"/>
        </w:rPr>
        <w:t>RNR</w:t>
      </w:r>
      <w:r>
        <w:rPr>
          <w:lang w:val="en-US"/>
        </w:rPr>
        <w:tab/>
      </w:r>
      <w:r>
        <w:rPr>
          <w:lang w:val="en-US"/>
        </w:rPr>
        <w:tab/>
        <w:t>Renewable Natural Resources</w:t>
      </w:r>
    </w:p>
    <w:p w14:paraId="7A8836AE" w14:textId="77777777" w:rsidR="00DA3FFF" w:rsidRPr="007D0D0F" w:rsidRDefault="00DA3FFF" w:rsidP="00DA3FFF">
      <w:pPr>
        <w:jc w:val="both"/>
      </w:pPr>
      <w:r w:rsidRPr="007D0D0F">
        <w:t xml:space="preserve">SKE </w:t>
      </w:r>
      <w:r w:rsidRPr="007D0D0F">
        <w:tab/>
      </w:r>
      <w:r w:rsidRPr="007D0D0F">
        <w:tab/>
        <w:t xml:space="preserve">Senior Key Expert </w:t>
      </w:r>
    </w:p>
    <w:p w14:paraId="56A69889" w14:textId="450FF2B8" w:rsidR="00DA3FFF" w:rsidRDefault="00DA3FFF" w:rsidP="009E1758">
      <w:pPr>
        <w:tabs>
          <w:tab w:val="left" w:pos="720"/>
          <w:tab w:val="left" w:pos="1440"/>
          <w:tab w:val="left" w:pos="2160"/>
          <w:tab w:val="left" w:pos="2880"/>
          <w:tab w:val="left" w:pos="3600"/>
          <w:tab w:val="left" w:pos="6409"/>
        </w:tabs>
        <w:jc w:val="both"/>
      </w:pPr>
      <w:r>
        <w:t>SNKE</w:t>
      </w:r>
      <w:r>
        <w:tab/>
      </w:r>
      <w:r>
        <w:tab/>
        <w:t>Senior Non-Key Expert</w:t>
      </w:r>
      <w:r w:rsidR="009E1758">
        <w:tab/>
      </w:r>
    </w:p>
    <w:p w14:paraId="5C78A745" w14:textId="370836E3" w:rsidR="00DA3FFF" w:rsidRDefault="00DA3FFF" w:rsidP="00DA3FFF">
      <w:pPr>
        <w:jc w:val="both"/>
      </w:pPr>
      <w:r>
        <w:t>TL</w:t>
      </w:r>
      <w:r>
        <w:tab/>
      </w:r>
      <w:r>
        <w:tab/>
        <w:t>Team Leader</w:t>
      </w:r>
    </w:p>
    <w:p w14:paraId="512E666D" w14:textId="634C6205" w:rsidR="00580926" w:rsidRPr="00580926" w:rsidRDefault="00580926" w:rsidP="00DA3FFF">
      <w:pPr>
        <w:jc w:val="both"/>
        <w:rPr>
          <w:lang w:val="en-US"/>
        </w:rPr>
      </w:pPr>
      <w:r>
        <w:rPr>
          <w:lang w:val="en-US"/>
        </w:rPr>
        <w:t>TOC</w:t>
      </w:r>
      <w:r>
        <w:rPr>
          <w:lang w:val="en-US"/>
        </w:rPr>
        <w:tab/>
      </w:r>
      <w:r>
        <w:rPr>
          <w:lang w:val="en-US"/>
        </w:rPr>
        <w:tab/>
        <w:t>Theory of Change</w:t>
      </w:r>
    </w:p>
    <w:p w14:paraId="1BB5E93F" w14:textId="77777777" w:rsidR="00DA3FFF" w:rsidRPr="007D0D0F" w:rsidRDefault="00DA3FFF" w:rsidP="00DA3FFF">
      <w:pPr>
        <w:jc w:val="both"/>
      </w:pPr>
      <w:r w:rsidRPr="007D0D0F">
        <w:t>ToR</w:t>
      </w:r>
      <w:r w:rsidRPr="007D0D0F">
        <w:tab/>
      </w:r>
      <w:r w:rsidRPr="007D0D0F">
        <w:tab/>
        <w:t>Terms of Reference</w:t>
      </w:r>
    </w:p>
    <w:p w14:paraId="2CC1CDEF" w14:textId="76E8D505" w:rsidR="00DA3FFF" w:rsidRDefault="00DA3FFF" w:rsidP="00DA3FFF">
      <w:pPr>
        <w:jc w:val="both"/>
      </w:pPr>
      <w:r w:rsidRPr="00366248">
        <w:t>VOIP</w:t>
      </w:r>
      <w:r>
        <w:tab/>
      </w:r>
      <w:r>
        <w:tab/>
        <w:t xml:space="preserve">Voice Over Internet Protocol </w:t>
      </w:r>
    </w:p>
    <w:p w14:paraId="5D4105AB" w14:textId="40CBBA23" w:rsidR="00030E08" w:rsidRPr="00030E08" w:rsidRDefault="00030E08" w:rsidP="00DA3FFF">
      <w:pPr>
        <w:jc w:val="both"/>
        <w:rPr>
          <w:highlight w:val="lightGray"/>
          <w:lang w:val="en-US"/>
        </w:rPr>
      </w:pPr>
      <w:r>
        <w:rPr>
          <w:lang w:val="en-US"/>
        </w:rPr>
        <w:t>WWF</w:t>
      </w:r>
      <w:r>
        <w:rPr>
          <w:lang w:val="en-US"/>
        </w:rPr>
        <w:tab/>
      </w:r>
      <w:r>
        <w:rPr>
          <w:lang w:val="en-US"/>
        </w:rPr>
        <w:tab/>
        <w:t>World Wildlife Fund</w:t>
      </w:r>
    </w:p>
    <w:p w14:paraId="5FCF8B39" w14:textId="1A18F944" w:rsidR="00DA3FFF" w:rsidRPr="00E133B1" w:rsidRDefault="00DA3FFF" w:rsidP="00226303">
      <w:pPr>
        <w:pStyle w:val="Heading1"/>
        <w:numPr>
          <w:ilvl w:val="0"/>
          <w:numId w:val="17"/>
        </w:numPr>
        <w:ind w:left="360"/>
      </w:pPr>
      <w:r w:rsidRPr="007D0D0F">
        <w:rPr>
          <w:highlight w:val="lightGray"/>
        </w:rPr>
        <w:br w:type="page"/>
      </w:r>
      <w:bookmarkStart w:id="7" w:name="_Toc22904778"/>
      <w:bookmarkStart w:id="8" w:name="_Toc79593745"/>
      <w:r w:rsidRPr="00E133B1">
        <w:lastRenderedPageBreak/>
        <w:t>BACKGROUND</w:t>
      </w:r>
      <w:bookmarkEnd w:id="4"/>
      <w:bookmarkEnd w:id="5"/>
      <w:bookmarkEnd w:id="6"/>
      <w:bookmarkEnd w:id="7"/>
      <w:bookmarkEnd w:id="8"/>
    </w:p>
    <w:p w14:paraId="381CEEC9" w14:textId="6CE76FE4" w:rsidR="00DA3FFF" w:rsidRDefault="00DA3FFF" w:rsidP="00DA3FFF">
      <w:pPr>
        <w:jc w:val="both"/>
      </w:pPr>
      <w:r w:rsidRPr="007D0D0F">
        <w:t xml:space="preserve">DAI </w:t>
      </w:r>
      <w:r>
        <w:t>Belgium</w:t>
      </w:r>
      <w:r w:rsidRPr="007D0D0F">
        <w:t xml:space="preserve"> has been contracted by the European Union (EU) to implement a project in Bhu</w:t>
      </w:r>
      <w:r>
        <w:t>t</w:t>
      </w:r>
      <w:r w:rsidRPr="007D0D0F">
        <w:t xml:space="preserve">an titled: </w:t>
      </w:r>
      <w:r w:rsidRPr="007D0D0F">
        <w:rPr>
          <w:i/>
        </w:rPr>
        <w:t xml:space="preserve">Technical Assistance for Renewable Natural Resources and Climate Change Response and Local Governments and Decentralisation </w:t>
      </w:r>
      <w:r w:rsidRPr="007D0D0F">
        <w:t>(EuropeAid/139521/DH/SER/BT). The project involves provision of long and short term local and international technical assistance to the Royal Government of Bhutan (RGoB) and other non-state stakeholders to contribute to national development objectives. See A</w:t>
      </w:r>
      <w:r>
        <w:t>ppendix</w:t>
      </w:r>
      <w:r w:rsidRPr="007D0D0F">
        <w:t xml:space="preserve"> 1. Section 8 Background Documents for details. </w:t>
      </w:r>
    </w:p>
    <w:p w14:paraId="05BC75A4" w14:textId="77777777" w:rsidR="00BC4BC4" w:rsidRPr="007D0D0F" w:rsidRDefault="00BC4BC4" w:rsidP="00DA3FFF">
      <w:pPr>
        <w:jc w:val="both"/>
      </w:pPr>
    </w:p>
    <w:p w14:paraId="49017022" w14:textId="1CE3E587" w:rsidR="00DA3FFF" w:rsidRPr="00DA3FFF" w:rsidRDefault="00DA3FFF" w:rsidP="00DA3FFF">
      <w:pPr>
        <w:jc w:val="both"/>
      </w:pPr>
      <w:bookmarkStart w:id="9" w:name="_Toc8834829"/>
      <w:bookmarkStart w:id="10" w:name="_Toc8916928"/>
      <w:bookmarkStart w:id="11" w:name="_Toc8919303"/>
      <w:r w:rsidRPr="009775C5">
        <w:t xml:space="preserve">As part of the project components, a local firm is required to carry out </w:t>
      </w:r>
      <w:r w:rsidR="00615D0E" w:rsidRPr="00615D0E">
        <w:rPr>
          <w:b/>
          <w:bCs/>
        </w:rPr>
        <w:t>Development</w:t>
      </w:r>
      <w:r w:rsidR="0067241E">
        <w:rPr>
          <w:b/>
          <w:bCs/>
        </w:rPr>
        <w:t xml:space="preserve"> of </w:t>
      </w:r>
      <w:r w:rsidRPr="00615D0E">
        <w:rPr>
          <w:b/>
          <w:bCs/>
        </w:rPr>
        <w:t xml:space="preserve">M&amp;E </w:t>
      </w:r>
      <w:r w:rsidR="00615D0E" w:rsidRPr="00615D0E">
        <w:rPr>
          <w:b/>
          <w:bCs/>
        </w:rPr>
        <w:t xml:space="preserve">System and an On-line </w:t>
      </w:r>
      <w:r w:rsidR="00615D0E">
        <w:rPr>
          <w:b/>
          <w:bCs/>
        </w:rPr>
        <w:t xml:space="preserve">Digital </w:t>
      </w:r>
      <w:r w:rsidR="00615D0E" w:rsidRPr="00615D0E">
        <w:rPr>
          <w:b/>
          <w:bCs/>
        </w:rPr>
        <w:t>Dashbo</w:t>
      </w:r>
      <w:r w:rsidR="00615D0E">
        <w:rPr>
          <w:b/>
          <w:bCs/>
        </w:rPr>
        <w:t>a</w:t>
      </w:r>
      <w:r w:rsidR="00615D0E" w:rsidRPr="00615D0E">
        <w:rPr>
          <w:b/>
          <w:bCs/>
        </w:rPr>
        <w:t>rd for RNR Sec</w:t>
      </w:r>
      <w:r w:rsidR="00615D0E">
        <w:rPr>
          <w:b/>
          <w:bCs/>
        </w:rPr>
        <w:t>tor Programmes and Projects at MoAF</w:t>
      </w:r>
      <w:r>
        <w:t xml:space="preserve">. </w:t>
      </w:r>
      <w:r w:rsidRPr="009775C5">
        <w:t>For this, DAI Belgium is undertaking a competitive selection process to identify and contract a suitably qualified experienced firm through invitation of technical and financial proposals</w:t>
      </w:r>
      <w:bookmarkStart w:id="12" w:name="_Toc22904779"/>
      <w:r w:rsidRPr="009775C5">
        <w:t>.</w:t>
      </w:r>
    </w:p>
    <w:p w14:paraId="57379D65" w14:textId="77777777" w:rsidR="00DA3FFF" w:rsidRPr="007D0D0F" w:rsidRDefault="00DA3FFF" w:rsidP="00226303">
      <w:pPr>
        <w:pStyle w:val="Heading1"/>
        <w:numPr>
          <w:ilvl w:val="0"/>
          <w:numId w:val="17"/>
        </w:numPr>
        <w:tabs>
          <w:tab w:val="num" w:pos="720"/>
        </w:tabs>
        <w:ind w:left="0" w:firstLine="0"/>
      </w:pPr>
      <w:bookmarkStart w:id="13" w:name="_Toc79593746"/>
      <w:r w:rsidRPr="007D0D0F">
        <w:t>SELECTION PROCESS</w:t>
      </w:r>
      <w:bookmarkEnd w:id="9"/>
      <w:bookmarkEnd w:id="10"/>
      <w:bookmarkEnd w:id="11"/>
      <w:bookmarkEnd w:id="12"/>
      <w:bookmarkEnd w:id="13"/>
      <w:r w:rsidRPr="007D0D0F">
        <w:t xml:space="preserve"> </w:t>
      </w:r>
    </w:p>
    <w:p w14:paraId="0B9E0BC1" w14:textId="2B3D0224" w:rsidR="00DA3FFF" w:rsidRDefault="00DA3FFF" w:rsidP="00DA3FFF">
      <w:pPr>
        <w:pStyle w:val="Heading4"/>
        <w:jc w:val="both"/>
        <w:rPr>
          <w:b/>
          <w:bCs/>
        </w:rPr>
      </w:pPr>
      <w:bookmarkStart w:id="14" w:name="_Toc8919304"/>
      <w:bookmarkStart w:id="15" w:name="_Toc22904808"/>
      <w:r w:rsidRPr="0023603C">
        <w:rPr>
          <w:b/>
          <w:bCs/>
        </w:rPr>
        <w:t xml:space="preserve"> </w:t>
      </w:r>
      <w:r>
        <w:rPr>
          <w:b/>
          <w:bCs/>
        </w:rPr>
        <w:t xml:space="preserve">B.1 </w:t>
      </w:r>
      <w:r w:rsidRPr="0023603C">
        <w:rPr>
          <w:b/>
          <w:bCs/>
        </w:rPr>
        <w:t xml:space="preserve">Process </w:t>
      </w:r>
      <w:bookmarkEnd w:id="14"/>
      <w:r w:rsidRPr="0023603C">
        <w:rPr>
          <w:b/>
          <w:bCs/>
        </w:rPr>
        <w:t>overview and timeline</w:t>
      </w:r>
      <w:bookmarkEnd w:id="15"/>
    </w:p>
    <w:p w14:paraId="5E87F1B9" w14:textId="77777777" w:rsidR="008B765A" w:rsidRPr="008B765A" w:rsidRDefault="008B765A" w:rsidP="008B765A"/>
    <w:p w14:paraId="49359958" w14:textId="2AB24F0D" w:rsidR="00DA3FFF" w:rsidRDefault="00DA3FFF" w:rsidP="00DA3FFF">
      <w:pPr>
        <w:jc w:val="both"/>
      </w:pPr>
      <w:r>
        <w:t xml:space="preserve">The Request for Proposal (RFP) which includes Terms of Reference (TOR) will be advertised on Kuensel and MoAF’s website </w:t>
      </w:r>
      <w:r w:rsidR="00C00593">
        <w:t>26</w:t>
      </w:r>
      <w:r>
        <w:t xml:space="preserve"> August 202</w:t>
      </w:r>
      <w:r w:rsidR="00C00593">
        <w:t>1</w:t>
      </w:r>
      <w:r>
        <w:t xml:space="preserve">. Interested local firms are invited to submit a detailed proposal (technical and financial) through email to Karpo Dukpa, </w:t>
      </w:r>
      <w:r w:rsidRPr="007D0D0F">
        <w:t xml:space="preserve">Senior Manager, Bhutan Philanthropy Ventures email: </w:t>
      </w:r>
      <w:hyperlink r:id="rId11" w:history="1">
        <w:r w:rsidRPr="007D0D0F">
          <w:t>karpo@bpvbhutan.com</w:t>
        </w:r>
      </w:hyperlink>
      <w:r w:rsidRPr="007D0D0F">
        <w:t xml:space="preserve"> and Gustavo Porres, </w:t>
      </w:r>
      <w:r>
        <w:t xml:space="preserve">Senior </w:t>
      </w:r>
      <w:r w:rsidRPr="007D0D0F">
        <w:t>Project Manager</w:t>
      </w:r>
      <w:r>
        <w:t xml:space="preserve">, </w:t>
      </w:r>
      <w:r w:rsidRPr="007D0D0F">
        <w:t xml:space="preserve">DAI Brussels </w:t>
      </w:r>
      <w:r>
        <w:t xml:space="preserve">email: </w:t>
      </w:r>
      <w:hyperlink r:id="rId12" w:history="1">
        <w:r w:rsidRPr="003241AB">
          <w:rPr>
            <w:rStyle w:val="Hyperlink"/>
          </w:rPr>
          <w:t>gustavo_porres@dai.com</w:t>
        </w:r>
      </w:hyperlink>
      <w:r w:rsidRPr="007D0D0F">
        <w:t xml:space="preserve"> </w:t>
      </w:r>
      <w:r w:rsidRPr="009775C5">
        <w:rPr>
          <w:b/>
        </w:rPr>
        <w:t xml:space="preserve">no later than 4:00 PM (Bhutan time) on </w:t>
      </w:r>
      <w:r w:rsidR="00BC4BC4">
        <w:rPr>
          <w:b/>
        </w:rPr>
        <w:t>6</w:t>
      </w:r>
      <w:r w:rsidRPr="009775C5">
        <w:rPr>
          <w:b/>
        </w:rPr>
        <w:t xml:space="preserve"> </w:t>
      </w:r>
      <w:r w:rsidR="00BC4BC4">
        <w:rPr>
          <w:b/>
        </w:rPr>
        <w:t>Sep</w:t>
      </w:r>
      <w:r w:rsidR="000E5A1A">
        <w:rPr>
          <w:b/>
        </w:rPr>
        <w:t>tember</w:t>
      </w:r>
      <w:r w:rsidRPr="009775C5">
        <w:rPr>
          <w:b/>
        </w:rPr>
        <w:t xml:space="preserve"> 2021.</w:t>
      </w:r>
      <w:r w:rsidRPr="007D0D0F">
        <w:t xml:space="preserve">  </w:t>
      </w:r>
    </w:p>
    <w:p w14:paraId="6549C6E1" w14:textId="77777777" w:rsidR="008B765A" w:rsidRDefault="008B765A" w:rsidP="00DA3FFF">
      <w:pPr>
        <w:jc w:val="both"/>
      </w:pPr>
    </w:p>
    <w:p w14:paraId="2848A195" w14:textId="77777777" w:rsidR="00DA3FFF" w:rsidRDefault="00DA3FFF" w:rsidP="00DA3FFF">
      <w:pPr>
        <w:jc w:val="both"/>
      </w:pPr>
      <w:r w:rsidRPr="007D0D0F">
        <w:t xml:space="preserve">DAI </w:t>
      </w:r>
      <w:r>
        <w:t>Belgium</w:t>
      </w:r>
      <w:r w:rsidRPr="007D0D0F">
        <w:t xml:space="preserve"> will convene an evaluation committee of three, made up the EU-TACS Team Leader, a representative from RGoB and a representative from DAI. Scoring will be undertaken strictly against selection criteria contained herein and will be submitted to the funding agency for approval.</w:t>
      </w:r>
      <w:r>
        <w:t xml:space="preserve"> </w:t>
      </w:r>
      <w:r w:rsidRPr="007D0D0F">
        <w:t xml:space="preserve">Proposals are evaluated and contracting of a preferred firm may proceed, subject to stakeholder approvals and due diligence. </w:t>
      </w:r>
    </w:p>
    <w:p w14:paraId="056B9817" w14:textId="77777777" w:rsidR="00DA3FFF" w:rsidRPr="007D0D0F" w:rsidRDefault="00DA3FFF" w:rsidP="00DA3FFF">
      <w:pPr>
        <w:jc w:val="both"/>
      </w:pPr>
    </w:p>
    <w:p w14:paraId="0BB65E5C" w14:textId="77777777" w:rsidR="00DA3FFF" w:rsidRPr="00301A4D" w:rsidRDefault="00DA3FFF" w:rsidP="00DA3FFF">
      <w:pPr>
        <w:jc w:val="both"/>
        <w:rPr>
          <w:b/>
          <w:bCs/>
        </w:rPr>
      </w:pPr>
      <w:r w:rsidRPr="00301A4D">
        <w:rPr>
          <w:b/>
          <w:bCs/>
        </w:rPr>
        <w:t>The table below summarises the key steps and timeline.</w:t>
      </w:r>
    </w:p>
    <w:tbl>
      <w:tblPr>
        <w:tblW w:w="5000" w:type="pct"/>
        <w:tblBorders>
          <w:insideH w:val="dotted" w:sz="4" w:space="0" w:color="auto"/>
          <w:insideV w:val="dotted" w:sz="4" w:space="0" w:color="auto"/>
        </w:tblBorders>
        <w:tblLook w:val="04A0" w:firstRow="1" w:lastRow="0" w:firstColumn="1" w:lastColumn="0" w:noHBand="0" w:noVBand="1"/>
      </w:tblPr>
      <w:tblGrid>
        <w:gridCol w:w="669"/>
        <w:gridCol w:w="6273"/>
        <w:gridCol w:w="2078"/>
      </w:tblGrid>
      <w:tr w:rsidR="00DA3FFF" w:rsidRPr="007D0D0F" w14:paraId="5B7D802D" w14:textId="77777777" w:rsidTr="00D97234">
        <w:tc>
          <w:tcPr>
            <w:tcW w:w="371" w:type="pct"/>
          </w:tcPr>
          <w:p w14:paraId="6E4EA525" w14:textId="77777777" w:rsidR="00DA3FFF" w:rsidRPr="007D0D0F" w:rsidRDefault="00DA3FFF" w:rsidP="00DA3FFF">
            <w:pPr>
              <w:spacing w:before="60" w:after="60"/>
              <w:jc w:val="both"/>
            </w:pPr>
            <w:r w:rsidRPr="007D0D0F">
              <w:t>Step</w:t>
            </w:r>
          </w:p>
        </w:tc>
        <w:tc>
          <w:tcPr>
            <w:tcW w:w="3477" w:type="pct"/>
          </w:tcPr>
          <w:p w14:paraId="5A225F58" w14:textId="77777777" w:rsidR="00DA3FFF" w:rsidRPr="007D0D0F" w:rsidRDefault="00DA3FFF" w:rsidP="00DA3FFF">
            <w:pPr>
              <w:spacing w:before="60" w:after="60"/>
              <w:jc w:val="both"/>
            </w:pPr>
            <w:r w:rsidRPr="007D0D0F">
              <w:t>Description</w:t>
            </w:r>
          </w:p>
        </w:tc>
        <w:tc>
          <w:tcPr>
            <w:tcW w:w="1152" w:type="pct"/>
          </w:tcPr>
          <w:p w14:paraId="73B0AA2D" w14:textId="2E252D3E" w:rsidR="00DA3FFF" w:rsidRPr="007D0D0F" w:rsidRDefault="00DA3FFF" w:rsidP="00DA3FFF">
            <w:pPr>
              <w:spacing w:before="60" w:after="60"/>
              <w:jc w:val="both"/>
            </w:pPr>
            <w:r w:rsidRPr="007D0D0F">
              <w:t>Date</w:t>
            </w:r>
            <w:r w:rsidR="00BC5B69">
              <w:t xml:space="preserve"> </w:t>
            </w:r>
          </w:p>
        </w:tc>
      </w:tr>
      <w:tr w:rsidR="00C00593" w:rsidRPr="007D0D0F" w14:paraId="461D281D" w14:textId="77777777" w:rsidTr="00D97234">
        <w:tc>
          <w:tcPr>
            <w:tcW w:w="371" w:type="pct"/>
          </w:tcPr>
          <w:p w14:paraId="78AB13B0" w14:textId="77777777" w:rsidR="00C00593" w:rsidRPr="007D0D0F" w:rsidRDefault="00C00593" w:rsidP="00C00593">
            <w:pPr>
              <w:spacing w:before="60" w:after="60"/>
              <w:jc w:val="both"/>
            </w:pPr>
            <w:r w:rsidRPr="007D0D0F">
              <w:t>1</w:t>
            </w:r>
          </w:p>
        </w:tc>
        <w:tc>
          <w:tcPr>
            <w:tcW w:w="3477" w:type="pct"/>
          </w:tcPr>
          <w:p w14:paraId="561F42DE" w14:textId="77777777" w:rsidR="00C00593" w:rsidRPr="007D0D0F" w:rsidRDefault="00C00593" w:rsidP="00C00593">
            <w:pPr>
              <w:spacing w:before="60" w:after="60"/>
              <w:jc w:val="both"/>
            </w:pPr>
            <w:r w:rsidRPr="007D0D0F">
              <w:t xml:space="preserve">Advertisement placed requesting </w:t>
            </w:r>
            <w:r>
              <w:t>a detailed proposal</w:t>
            </w:r>
          </w:p>
        </w:tc>
        <w:tc>
          <w:tcPr>
            <w:tcW w:w="1152" w:type="pct"/>
          </w:tcPr>
          <w:p w14:paraId="08552946" w14:textId="209654DF" w:rsidR="00C00593" w:rsidRPr="009775C5" w:rsidRDefault="00C00593" w:rsidP="00C00593">
            <w:pPr>
              <w:spacing w:before="60" w:after="60"/>
              <w:jc w:val="both"/>
            </w:pPr>
            <w:r>
              <w:t>26</w:t>
            </w:r>
            <w:r w:rsidRPr="009775C5">
              <w:t xml:space="preserve"> Aug 2021</w:t>
            </w:r>
          </w:p>
        </w:tc>
      </w:tr>
      <w:tr w:rsidR="00C00593" w:rsidRPr="007D0D0F" w14:paraId="4D8FF7C5" w14:textId="77777777" w:rsidTr="00D97234">
        <w:tc>
          <w:tcPr>
            <w:tcW w:w="371" w:type="pct"/>
          </w:tcPr>
          <w:p w14:paraId="6798B786" w14:textId="77777777" w:rsidR="00C00593" w:rsidRPr="007D0D0F" w:rsidRDefault="00C00593" w:rsidP="00C00593">
            <w:pPr>
              <w:spacing w:before="60" w:after="60"/>
              <w:jc w:val="both"/>
            </w:pPr>
            <w:r w:rsidRPr="007D0D0F">
              <w:t>2</w:t>
            </w:r>
          </w:p>
        </w:tc>
        <w:tc>
          <w:tcPr>
            <w:tcW w:w="3477" w:type="pct"/>
          </w:tcPr>
          <w:p w14:paraId="68C58B76" w14:textId="77777777" w:rsidR="00C00593" w:rsidRPr="007D0D0F" w:rsidRDefault="00C00593" w:rsidP="00C00593">
            <w:pPr>
              <w:spacing w:before="60" w:after="60"/>
              <w:jc w:val="both"/>
            </w:pPr>
            <w:r w:rsidRPr="007D0D0F">
              <w:t xml:space="preserve">Deadline for receiving </w:t>
            </w:r>
            <w:r>
              <w:t>the proposal (late submission will not be accepted)</w:t>
            </w:r>
          </w:p>
        </w:tc>
        <w:tc>
          <w:tcPr>
            <w:tcW w:w="1152" w:type="pct"/>
          </w:tcPr>
          <w:p w14:paraId="7D840A66" w14:textId="3EE98F06" w:rsidR="00C00593" w:rsidRPr="009775C5" w:rsidRDefault="00C00593" w:rsidP="00C00593">
            <w:pPr>
              <w:spacing w:before="60" w:after="60"/>
              <w:jc w:val="both"/>
            </w:pPr>
            <w:r>
              <w:t>6</w:t>
            </w:r>
            <w:r w:rsidRPr="009775C5">
              <w:t xml:space="preserve"> </w:t>
            </w:r>
            <w:r>
              <w:t>Sep</w:t>
            </w:r>
            <w:r w:rsidRPr="009775C5">
              <w:t xml:space="preserve"> 2021</w:t>
            </w:r>
          </w:p>
        </w:tc>
      </w:tr>
      <w:tr w:rsidR="00C00593" w:rsidRPr="007D0D0F" w14:paraId="6D400C9B" w14:textId="77777777" w:rsidTr="00D97234">
        <w:tc>
          <w:tcPr>
            <w:tcW w:w="371" w:type="pct"/>
          </w:tcPr>
          <w:p w14:paraId="27211F34" w14:textId="77777777" w:rsidR="00C00593" w:rsidRPr="007D0D0F" w:rsidRDefault="00C00593" w:rsidP="00C00593">
            <w:pPr>
              <w:spacing w:before="60" w:after="60"/>
              <w:jc w:val="both"/>
            </w:pPr>
            <w:r w:rsidRPr="007D0D0F">
              <w:t>3</w:t>
            </w:r>
          </w:p>
        </w:tc>
        <w:tc>
          <w:tcPr>
            <w:tcW w:w="3477" w:type="pct"/>
          </w:tcPr>
          <w:p w14:paraId="3CB6D12D" w14:textId="77777777" w:rsidR="00C00593" w:rsidRPr="007D0D0F" w:rsidRDefault="00C00593" w:rsidP="00C00593">
            <w:pPr>
              <w:spacing w:before="60" w:after="60"/>
              <w:jc w:val="both"/>
            </w:pPr>
            <w:r>
              <w:t>Evaluation of the proposals and selection of one best firm</w:t>
            </w:r>
          </w:p>
        </w:tc>
        <w:tc>
          <w:tcPr>
            <w:tcW w:w="1152" w:type="pct"/>
          </w:tcPr>
          <w:p w14:paraId="4C838988" w14:textId="3C17E915" w:rsidR="00C00593" w:rsidRPr="009775C5" w:rsidRDefault="00333594" w:rsidP="00C00593">
            <w:pPr>
              <w:spacing w:before="60" w:after="60"/>
              <w:jc w:val="both"/>
            </w:pPr>
            <w:r>
              <w:t>7</w:t>
            </w:r>
            <w:r w:rsidR="00C00593" w:rsidRPr="009775C5">
              <w:t xml:space="preserve"> Sep 2021</w:t>
            </w:r>
          </w:p>
        </w:tc>
      </w:tr>
      <w:tr w:rsidR="00C00593" w:rsidRPr="007D0D0F" w14:paraId="54FF14E8" w14:textId="77777777" w:rsidTr="00D97234">
        <w:tc>
          <w:tcPr>
            <w:tcW w:w="371" w:type="pct"/>
          </w:tcPr>
          <w:p w14:paraId="4D308D38" w14:textId="77777777" w:rsidR="00C00593" w:rsidRPr="007D0D0F" w:rsidRDefault="00C00593" w:rsidP="00C00593">
            <w:pPr>
              <w:spacing w:before="60" w:after="60"/>
              <w:jc w:val="both"/>
            </w:pPr>
            <w:r w:rsidRPr="007D0D0F">
              <w:t>4</w:t>
            </w:r>
          </w:p>
        </w:tc>
        <w:tc>
          <w:tcPr>
            <w:tcW w:w="3477" w:type="pct"/>
          </w:tcPr>
          <w:p w14:paraId="5AA6815F" w14:textId="77777777" w:rsidR="00C00593" w:rsidRPr="007D0D0F" w:rsidRDefault="00C00593" w:rsidP="00C00593">
            <w:pPr>
              <w:spacing w:before="60" w:after="60"/>
              <w:jc w:val="both"/>
            </w:pPr>
            <w:r>
              <w:t>Notification to the selected firm</w:t>
            </w:r>
            <w:r w:rsidRPr="007D0D0F">
              <w:t xml:space="preserve"> </w:t>
            </w:r>
          </w:p>
        </w:tc>
        <w:tc>
          <w:tcPr>
            <w:tcW w:w="1152" w:type="pct"/>
          </w:tcPr>
          <w:p w14:paraId="40BE0628" w14:textId="78E76B8D" w:rsidR="00C00593" w:rsidRPr="009775C5" w:rsidRDefault="00333594" w:rsidP="00C00593">
            <w:pPr>
              <w:spacing w:before="60" w:after="60"/>
              <w:jc w:val="both"/>
            </w:pPr>
            <w:r>
              <w:t>7</w:t>
            </w:r>
            <w:r w:rsidR="00C00593">
              <w:t xml:space="preserve"> </w:t>
            </w:r>
            <w:r w:rsidR="00C00593" w:rsidRPr="009775C5">
              <w:t xml:space="preserve">Sep 2021 </w:t>
            </w:r>
          </w:p>
        </w:tc>
      </w:tr>
      <w:tr w:rsidR="00C00593" w:rsidRPr="007D0D0F" w14:paraId="095BF0D8" w14:textId="77777777" w:rsidTr="00D97234">
        <w:tc>
          <w:tcPr>
            <w:tcW w:w="371" w:type="pct"/>
          </w:tcPr>
          <w:p w14:paraId="58D1E318" w14:textId="77777777" w:rsidR="00C00593" w:rsidRPr="007D0D0F" w:rsidRDefault="00C00593" w:rsidP="00C00593">
            <w:pPr>
              <w:spacing w:before="60" w:after="60"/>
              <w:jc w:val="both"/>
            </w:pPr>
            <w:r w:rsidRPr="007D0D0F">
              <w:t>1</w:t>
            </w:r>
            <w:r>
              <w:t>1</w:t>
            </w:r>
          </w:p>
        </w:tc>
        <w:tc>
          <w:tcPr>
            <w:tcW w:w="3477" w:type="pct"/>
          </w:tcPr>
          <w:p w14:paraId="0701EF42" w14:textId="77777777" w:rsidR="00C00593" w:rsidRPr="007D0D0F" w:rsidRDefault="00C00593" w:rsidP="00C00593">
            <w:pPr>
              <w:spacing w:before="60" w:after="60"/>
              <w:jc w:val="both"/>
            </w:pPr>
            <w:r w:rsidRPr="007D0D0F">
              <w:t xml:space="preserve">Due diligence and contracting </w:t>
            </w:r>
          </w:p>
        </w:tc>
        <w:tc>
          <w:tcPr>
            <w:tcW w:w="1152" w:type="pct"/>
          </w:tcPr>
          <w:p w14:paraId="70445ACA" w14:textId="281BEA1A" w:rsidR="00C00593" w:rsidRPr="009775C5" w:rsidRDefault="00C00593" w:rsidP="00C00593">
            <w:pPr>
              <w:spacing w:before="60" w:after="60"/>
              <w:jc w:val="both"/>
            </w:pPr>
            <w:r>
              <w:t>10</w:t>
            </w:r>
            <w:r w:rsidRPr="009775C5">
              <w:t xml:space="preserve"> Sep 2021</w:t>
            </w:r>
          </w:p>
        </w:tc>
      </w:tr>
      <w:tr w:rsidR="00DA3FFF" w:rsidRPr="007D0D0F" w14:paraId="4187633A" w14:textId="77777777" w:rsidTr="00D97234">
        <w:tc>
          <w:tcPr>
            <w:tcW w:w="371" w:type="pct"/>
          </w:tcPr>
          <w:p w14:paraId="273352E1" w14:textId="77777777" w:rsidR="00DA3FFF" w:rsidRPr="007D0D0F" w:rsidRDefault="00DA3FFF" w:rsidP="00DA3FFF">
            <w:pPr>
              <w:spacing w:before="60" w:after="60"/>
              <w:jc w:val="both"/>
            </w:pPr>
            <w:r w:rsidRPr="007D0D0F">
              <w:t>1</w:t>
            </w:r>
            <w:r>
              <w:t>2</w:t>
            </w:r>
          </w:p>
        </w:tc>
        <w:tc>
          <w:tcPr>
            <w:tcW w:w="3477" w:type="pct"/>
          </w:tcPr>
          <w:p w14:paraId="76FF555B" w14:textId="77777777" w:rsidR="00DA3FFF" w:rsidRPr="007D0D0F" w:rsidRDefault="00DA3FFF" w:rsidP="00DA3FFF">
            <w:pPr>
              <w:spacing w:before="60" w:after="60"/>
              <w:jc w:val="both"/>
            </w:pPr>
            <w:r w:rsidRPr="007D0D0F">
              <w:t>Activity commences</w:t>
            </w:r>
          </w:p>
        </w:tc>
        <w:tc>
          <w:tcPr>
            <w:tcW w:w="1152" w:type="pct"/>
          </w:tcPr>
          <w:p w14:paraId="3C7A792C" w14:textId="77777777" w:rsidR="00DA3FFF" w:rsidRPr="00D03DCC" w:rsidRDefault="00DA3FFF" w:rsidP="00DA3FFF">
            <w:pPr>
              <w:spacing w:before="60" w:after="60"/>
              <w:jc w:val="both"/>
              <w:rPr>
                <w:highlight w:val="yellow"/>
              </w:rPr>
            </w:pPr>
          </w:p>
        </w:tc>
      </w:tr>
    </w:tbl>
    <w:p w14:paraId="01F68489" w14:textId="77777777" w:rsidR="00DA3FFF" w:rsidRDefault="00DA3FFF" w:rsidP="00DA3FFF">
      <w:pPr>
        <w:jc w:val="both"/>
      </w:pPr>
    </w:p>
    <w:p w14:paraId="694734CA" w14:textId="45008D9D" w:rsidR="00DA3FFF" w:rsidRDefault="00DA3FFF" w:rsidP="00DA3FFF">
      <w:pPr>
        <w:jc w:val="both"/>
      </w:pPr>
    </w:p>
    <w:p w14:paraId="6BC10BFD" w14:textId="77777777" w:rsidR="00DA3FFF" w:rsidRDefault="00DA3FFF" w:rsidP="00DA3FFF">
      <w:pPr>
        <w:jc w:val="both"/>
      </w:pPr>
    </w:p>
    <w:p w14:paraId="4C227993" w14:textId="611604EB" w:rsidR="00E50CB2" w:rsidRDefault="00E50CB2">
      <w:pPr>
        <w:rPr>
          <w:rFonts w:asciiTheme="majorHAnsi" w:eastAsiaTheme="majorEastAsia" w:hAnsiTheme="majorHAnsi" w:cstheme="majorBidi"/>
          <w:b/>
          <w:bCs/>
          <w:color w:val="2F5496" w:themeColor="accent1" w:themeShade="BF"/>
          <w:sz w:val="28"/>
          <w:szCs w:val="28"/>
        </w:rPr>
      </w:pPr>
      <w:r>
        <w:br w:type="page"/>
      </w:r>
      <w:r w:rsidR="00333594">
        <w:lastRenderedPageBreak/>
        <w:t>S</w:t>
      </w:r>
    </w:p>
    <w:p w14:paraId="67F5DB40" w14:textId="526D74B1" w:rsidR="00DA3FFF" w:rsidRPr="007D0D0F" w:rsidRDefault="00DA3FFF" w:rsidP="00226303">
      <w:pPr>
        <w:pStyle w:val="Heading1"/>
        <w:numPr>
          <w:ilvl w:val="0"/>
          <w:numId w:val="17"/>
        </w:numPr>
        <w:tabs>
          <w:tab w:val="num" w:pos="720"/>
        </w:tabs>
        <w:ind w:left="0" w:firstLine="0"/>
      </w:pPr>
      <w:bookmarkStart w:id="16" w:name="_Toc79593747"/>
      <w:r w:rsidRPr="007D0D0F">
        <w:t>SELECTION CRITERIA</w:t>
      </w:r>
      <w:bookmarkEnd w:id="16"/>
    </w:p>
    <w:p w14:paraId="5DE90748" w14:textId="19B5E4CE" w:rsidR="00DA3FFF" w:rsidRDefault="00DA3FFF" w:rsidP="00DA3FFF">
      <w:pPr>
        <w:pStyle w:val="Heading4"/>
        <w:jc w:val="both"/>
        <w:rPr>
          <w:b/>
          <w:bCs/>
        </w:rPr>
      </w:pPr>
      <w:bookmarkStart w:id="17" w:name="_Toc22904831"/>
      <w:r w:rsidRPr="0023603C">
        <w:rPr>
          <w:b/>
          <w:bCs/>
        </w:rPr>
        <w:t>C.1. Firm’s profile</w:t>
      </w:r>
      <w:bookmarkEnd w:id="17"/>
    </w:p>
    <w:p w14:paraId="72177346" w14:textId="77777777" w:rsidR="002F46A6" w:rsidRPr="002F46A6" w:rsidRDefault="002F46A6" w:rsidP="002F46A6"/>
    <w:p w14:paraId="4FC9379D" w14:textId="352BB9CD" w:rsidR="00DA3FFF" w:rsidRDefault="00FA6F5C" w:rsidP="00DA3FFF">
      <w:pPr>
        <w:jc w:val="both"/>
      </w:pPr>
      <w:r>
        <w:rPr>
          <w:lang w:val="en-US"/>
        </w:rPr>
        <w:t xml:space="preserve">The </w:t>
      </w:r>
      <w:r w:rsidRPr="00DA3FFF">
        <w:t xml:space="preserve">Impact </w:t>
      </w:r>
      <w:r w:rsidR="00615D0E">
        <w:t>Oriented</w:t>
      </w:r>
      <w:r w:rsidRPr="00DA3FFF">
        <w:t xml:space="preserve"> M&amp;E </w:t>
      </w:r>
      <w:r w:rsidR="00615D0E">
        <w:t>System and Digital Dashboard</w:t>
      </w:r>
      <w:r w:rsidRPr="00DA3FFF">
        <w:t xml:space="preserve"> for RNR sector </w:t>
      </w:r>
      <w:r w:rsidR="00615D0E">
        <w:t xml:space="preserve">programmes and </w:t>
      </w:r>
      <w:r w:rsidRPr="00DA3FFF">
        <w:t>projects</w:t>
      </w:r>
      <w:r>
        <w:rPr>
          <w:lang w:val="en-US"/>
        </w:rPr>
        <w:t xml:space="preserve"> </w:t>
      </w:r>
      <w:r w:rsidR="00DA3FFF" w:rsidRPr="007D0D0F">
        <w:t xml:space="preserve">should be undertaken by a well-established (at least </w:t>
      </w:r>
      <w:r w:rsidR="00DA3FFF">
        <w:t>3</w:t>
      </w:r>
      <w:r w:rsidR="00DA3FFF" w:rsidRPr="007D0D0F">
        <w:t xml:space="preserve"> years) local firm</w:t>
      </w:r>
      <w:r w:rsidR="00DA3FFF">
        <w:t xml:space="preserve"> (</w:t>
      </w:r>
      <w:r w:rsidR="00DA3FFF" w:rsidRPr="007D0D0F">
        <w:t>based in Bhutan</w:t>
      </w:r>
      <w:r w:rsidR="00DA3FFF">
        <w:t>).</w:t>
      </w:r>
      <w:r w:rsidR="00DA3FFF" w:rsidRPr="007D0D0F">
        <w:t xml:space="preserve"> </w:t>
      </w:r>
    </w:p>
    <w:p w14:paraId="011E4AD9" w14:textId="77777777" w:rsidR="00FA6F5C" w:rsidRDefault="00FA6F5C" w:rsidP="00DA3FFF">
      <w:pPr>
        <w:jc w:val="both"/>
      </w:pPr>
    </w:p>
    <w:p w14:paraId="75674F6F" w14:textId="46BB3996" w:rsidR="00DA3FFF" w:rsidRDefault="00DA3FFF" w:rsidP="00DA3FFF">
      <w:pPr>
        <w:jc w:val="both"/>
      </w:pPr>
      <w:r w:rsidRPr="007D0D0F">
        <w:t xml:space="preserve">The firm should be experienced in </w:t>
      </w:r>
      <w:r>
        <w:t xml:space="preserve">delivering </w:t>
      </w:r>
      <w:r w:rsidR="00FA6F5C">
        <w:rPr>
          <w:lang w:val="en-US"/>
        </w:rPr>
        <w:t>the similar projects</w:t>
      </w:r>
      <w:r>
        <w:t xml:space="preserve"> </w:t>
      </w:r>
      <w:r w:rsidRPr="007D0D0F">
        <w:t>(at least three prior to</w:t>
      </w:r>
      <w:r>
        <w:t xml:space="preserve"> </w:t>
      </w:r>
      <w:r w:rsidRPr="007D0D0F">
        <w:t>this</w:t>
      </w:r>
      <w:r>
        <w:t>)</w:t>
      </w:r>
      <w:r w:rsidRPr="007D0D0F">
        <w:t xml:space="preserve"> for international donors (preferably including the EU but not essential)</w:t>
      </w:r>
      <w:r w:rsidR="00FA6F5C">
        <w:rPr>
          <w:lang w:val="en-US"/>
        </w:rPr>
        <w:t>.</w:t>
      </w:r>
      <w:r>
        <w:t xml:space="preserve"> </w:t>
      </w:r>
    </w:p>
    <w:p w14:paraId="24CFD3E8" w14:textId="77777777" w:rsidR="00FA6F5C" w:rsidRPr="007D0D0F" w:rsidRDefault="00FA6F5C" w:rsidP="00DA3FFF">
      <w:pPr>
        <w:jc w:val="both"/>
      </w:pPr>
    </w:p>
    <w:p w14:paraId="175F4785" w14:textId="77777777" w:rsidR="00DA3FFF" w:rsidRDefault="00DA3FFF" w:rsidP="00DA3FFF">
      <w:pPr>
        <w:jc w:val="both"/>
      </w:pPr>
      <w:r>
        <w:t xml:space="preserve">The firm should </w:t>
      </w:r>
      <w:r w:rsidRPr="007D0D0F">
        <w:t>value the importance of delivering a high</w:t>
      </w:r>
      <w:r>
        <w:t>-</w:t>
      </w:r>
      <w:r w:rsidRPr="007D0D0F">
        <w:t>quality product in a timely manner.</w:t>
      </w:r>
    </w:p>
    <w:p w14:paraId="3D4765E6" w14:textId="77777777" w:rsidR="00DA3FFF" w:rsidRPr="007D0D0F" w:rsidRDefault="00DA3FFF" w:rsidP="00DA3FFF">
      <w:pPr>
        <w:jc w:val="both"/>
      </w:pPr>
    </w:p>
    <w:p w14:paraId="771D0550" w14:textId="77777777" w:rsidR="00DA3FFF" w:rsidRPr="0023603C" w:rsidRDefault="00DA3FFF" w:rsidP="00DA3FFF">
      <w:pPr>
        <w:jc w:val="both"/>
        <w:rPr>
          <w:b/>
          <w:bCs/>
        </w:rPr>
      </w:pPr>
      <w:r w:rsidRPr="0023603C">
        <w:rPr>
          <w:b/>
          <w:bCs/>
        </w:rPr>
        <w:t xml:space="preserve">The selection criteria table below provides defined and weighted criteria. </w:t>
      </w:r>
    </w:p>
    <w:p w14:paraId="2F61C952" w14:textId="08AE265D" w:rsidR="00DA3FFF" w:rsidRDefault="00DA3FFF" w:rsidP="00DA3FFF">
      <w:pPr>
        <w:pStyle w:val="Heading4"/>
        <w:jc w:val="both"/>
        <w:rPr>
          <w:b/>
          <w:bCs/>
        </w:rPr>
      </w:pPr>
      <w:bookmarkStart w:id="18" w:name="_Toc22904832"/>
      <w:r w:rsidRPr="0023603C">
        <w:rPr>
          <w:b/>
          <w:bCs/>
        </w:rPr>
        <w:t>C.2. Selection criteria</w:t>
      </w:r>
      <w:bookmarkEnd w:id="18"/>
    </w:p>
    <w:p w14:paraId="1C0280D9" w14:textId="77777777" w:rsidR="002F46A6" w:rsidRPr="002F46A6" w:rsidRDefault="002F46A6" w:rsidP="002F46A6"/>
    <w:tbl>
      <w:tblPr>
        <w:tblW w:w="0" w:type="auto"/>
        <w:tblBorders>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6"/>
        <w:gridCol w:w="5898"/>
        <w:gridCol w:w="2596"/>
      </w:tblGrid>
      <w:tr w:rsidR="00DA3FFF" w:rsidRPr="007D0D0F" w14:paraId="417FDA10" w14:textId="77777777" w:rsidTr="002135E9">
        <w:tc>
          <w:tcPr>
            <w:tcW w:w="0" w:type="auto"/>
          </w:tcPr>
          <w:p w14:paraId="557520FC" w14:textId="77777777" w:rsidR="00DA3FFF" w:rsidRPr="00BC5B69" w:rsidRDefault="00DA3FFF" w:rsidP="00DA3FFF">
            <w:pPr>
              <w:spacing w:before="60" w:after="60"/>
              <w:jc w:val="both"/>
              <w:rPr>
                <w:b/>
                <w:bCs/>
              </w:rPr>
            </w:pPr>
            <w:r w:rsidRPr="00BC5B69">
              <w:rPr>
                <w:b/>
                <w:bCs/>
              </w:rPr>
              <w:t>#</w:t>
            </w:r>
          </w:p>
        </w:tc>
        <w:tc>
          <w:tcPr>
            <w:tcW w:w="6046" w:type="dxa"/>
          </w:tcPr>
          <w:p w14:paraId="097F475B" w14:textId="77777777" w:rsidR="00DA3FFF" w:rsidRPr="00BC5B69" w:rsidRDefault="00DA3FFF" w:rsidP="00DA3FFF">
            <w:pPr>
              <w:spacing w:before="60" w:after="60"/>
              <w:jc w:val="both"/>
              <w:rPr>
                <w:b/>
                <w:bCs/>
              </w:rPr>
            </w:pPr>
            <w:r w:rsidRPr="00BC5B69">
              <w:rPr>
                <w:b/>
                <w:bCs/>
              </w:rPr>
              <w:t>Section</w:t>
            </w:r>
          </w:p>
        </w:tc>
        <w:tc>
          <w:tcPr>
            <w:tcW w:w="2642" w:type="dxa"/>
          </w:tcPr>
          <w:p w14:paraId="72E11F6F" w14:textId="77777777" w:rsidR="00DA3FFF" w:rsidRPr="00BC5B69" w:rsidRDefault="00DA3FFF" w:rsidP="00DA3FFF">
            <w:pPr>
              <w:spacing w:before="60" w:after="60"/>
              <w:jc w:val="both"/>
              <w:rPr>
                <w:b/>
                <w:bCs/>
              </w:rPr>
            </w:pPr>
            <w:r w:rsidRPr="00BC5B69">
              <w:rPr>
                <w:b/>
                <w:bCs/>
              </w:rPr>
              <w:t>Weighting</w:t>
            </w:r>
          </w:p>
        </w:tc>
      </w:tr>
      <w:tr w:rsidR="00DA3FFF" w:rsidRPr="007D0D0F" w14:paraId="3BEFEBDD" w14:textId="77777777" w:rsidTr="002135E9">
        <w:tc>
          <w:tcPr>
            <w:tcW w:w="0" w:type="auto"/>
          </w:tcPr>
          <w:p w14:paraId="60DD71A6" w14:textId="77777777" w:rsidR="00DA3FFF" w:rsidRPr="007D0D0F" w:rsidRDefault="00DA3FFF" w:rsidP="00DA3FFF">
            <w:pPr>
              <w:spacing w:before="60" w:after="60"/>
              <w:jc w:val="both"/>
            </w:pPr>
            <w:r w:rsidRPr="007D0D0F">
              <w:t>1</w:t>
            </w:r>
          </w:p>
        </w:tc>
        <w:tc>
          <w:tcPr>
            <w:tcW w:w="6046" w:type="dxa"/>
          </w:tcPr>
          <w:p w14:paraId="2A5DE557" w14:textId="77777777" w:rsidR="00DA3FFF" w:rsidRPr="007D0D0F" w:rsidRDefault="00DA3FFF" w:rsidP="00DA3FFF">
            <w:pPr>
              <w:spacing w:before="60" w:after="60"/>
              <w:jc w:val="both"/>
            </w:pPr>
            <w:r w:rsidRPr="007D0D0F">
              <w:t xml:space="preserve">Proposal cover page and declaration </w:t>
            </w:r>
          </w:p>
        </w:tc>
        <w:tc>
          <w:tcPr>
            <w:tcW w:w="2642" w:type="dxa"/>
          </w:tcPr>
          <w:p w14:paraId="6F3413FE" w14:textId="77777777" w:rsidR="00DA3FFF" w:rsidRPr="007D0D0F" w:rsidRDefault="00DA3FFF" w:rsidP="00DA3FFF">
            <w:pPr>
              <w:spacing w:before="60" w:after="60"/>
              <w:jc w:val="both"/>
            </w:pPr>
            <w:r w:rsidRPr="007D0D0F">
              <w:t>Hurdle requirement</w:t>
            </w:r>
          </w:p>
        </w:tc>
      </w:tr>
      <w:tr w:rsidR="00DA3FFF" w:rsidRPr="007D0D0F" w14:paraId="34B2C8D9" w14:textId="77777777" w:rsidTr="002135E9">
        <w:tc>
          <w:tcPr>
            <w:tcW w:w="0" w:type="auto"/>
          </w:tcPr>
          <w:p w14:paraId="7E384909" w14:textId="77777777" w:rsidR="00DA3FFF" w:rsidRPr="007D0D0F" w:rsidRDefault="00DA3FFF" w:rsidP="00DA3FFF">
            <w:pPr>
              <w:spacing w:before="60" w:after="60"/>
              <w:jc w:val="both"/>
            </w:pPr>
            <w:r w:rsidRPr="007D0D0F">
              <w:t>2</w:t>
            </w:r>
          </w:p>
        </w:tc>
        <w:tc>
          <w:tcPr>
            <w:tcW w:w="6046" w:type="dxa"/>
          </w:tcPr>
          <w:p w14:paraId="5056D09C" w14:textId="77777777" w:rsidR="00DA3FFF" w:rsidRPr="007D0D0F" w:rsidRDefault="00DA3FFF" w:rsidP="00DA3FFF">
            <w:pPr>
              <w:spacing w:before="60" w:after="60"/>
              <w:jc w:val="both"/>
            </w:pPr>
            <w:r w:rsidRPr="007D0D0F">
              <w:t>Capability of the firm</w:t>
            </w:r>
          </w:p>
        </w:tc>
        <w:tc>
          <w:tcPr>
            <w:tcW w:w="2642" w:type="dxa"/>
          </w:tcPr>
          <w:p w14:paraId="2D8DD1B5" w14:textId="51F0BD03" w:rsidR="00DA3FFF" w:rsidRPr="007D0D0F" w:rsidRDefault="00DA3FFF" w:rsidP="00DA3FFF">
            <w:pPr>
              <w:spacing w:before="60" w:after="60"/>
              <w:jc w:val="both"/>
            </w:pPr>
            <w:r w:rsidRPr="007D0D0F">
              <w:t>10</w:t>
            </w:r>
            <w:r w:rsidR="00BC5B69">
              <w:t xml:space="preserve"> </w:t>
            </w:r>
          </w:p>
        </w:tc>
      </w:tr>
      <w:tr w:rsidR="00DA3FFF" w:rsidRPr="007D0D0F" w14:paraId="38BBBB4D" w14:textId="77777777" w:rsidTr="002135E9">
        <w:tc>
          <w:tcPr>
            <w:tcW w:w="0" w:type="auto"/>
          </w:tcPr>
          <w:p w14:paraId="49CFFA3C" w14:textId="77777777" w:rsidR="00DA3FFF" w:rsidRPr="007D0D0F" w:rsidRDefault="00DA3FFF" w:rsidP="00DA3FFF">
            <w:pPr>
              <w:spacing w:before="60" w:after="60"/>
              <w:jc w:val="both"/>
            </w:pPr>
            <w:r w:rsidRPr="007D0D0F">
              <w:t>2.1</w:t>
            </w:r>
          </w:p>
        </w:tc>
        <w:tc>
          <w:tcPr>
            <w:tcW w:w="6046" w:type="dxa"/>
          </w:tcPr>
          <w:p w14:paraId="4ABF9BA0" w14:textId="77777777" w:rsidR="00DA3FFF" w:rsidRPr="007D0D0F" w:rsidRDefault="00DA3FFF" w:rsidP="00DA3FFF">
            <w:pPr>
              <w:spacing w:before="60" w:after="60"/>
              <w:ind w:left="368"/>
              <w:jc w:val="both"/>
            </w:pPr>
            <w:r w:rsidRPr="007D0D0F">
              <w:t xml:space="preserve">Company overview </w:t>
            </w:r>
          </w:p>
        </w:tc>
        <w:tc>
          <w:tcPr>
            <w:tcW w:w="2642" w:type="dxa"/>
          </w:tcPr>
          <w:p w14:paraId="33C21C12" w14:textId="77777777" w:rsidR="00DA3FFF" w:rsidRPr="007D0D0F" w:rsidRDefault="00DA3FFF" w:rsidP="00DA3FFF">
            <w:pPr>
              <w:spacing w:before="60" w:after="60"/>
              <w:jc w:val="both"/>
            </w:pPr>
          </w:p>
        </w:tc>
      </w:tr>
      <w:tr w:rsidR="00DA3FFF" w:rsidRPr="007D0D0F" w14:paraId="4FE5AC48" w14:textId="77777777" w:rsidTr="002135E9">
        <w:tc>
          <w:tcPr>
            <w:tcW w:w="0" w:type="auto"/>
          </w:tcPr>
          <w:p w14:paraId="150D4DDF" w14:textId="77777777" w:rsidR="00DA3FFF" w:rsidRPr="007D0D0F" w:rsidRDefault="00DA3FFF" w:rsidP="00DA3FFF">
            <w:pPr>
              <w:spacing w:before="60" w:after="60"/>
              <w:jc w:val="both"/>
            </w:pPr>
            <w:r w:rsidRPr="007D0D0F">
              <w:t>2.2</w:t>
            </w:r>
          </w:p>
        </w:tc>
        <w:tc>
          <w:tcPr>
            <w:tcW w:w="6046" w:type="dxa"/>
          </w:tcPr>
          <w:p w14:paraId="3A710FC5" w14:textId="77777777" w:rsidR="00DA3FFF" w:rsidRPr="007D0D0F" w:rsidRDefault="00DA3FFF" w:rsidP="00DA3FFF">
            <w:pPr>
              <w:spacing w:before="60" w:after="60"/>
              <w:ind w:left="368"/>
              <w:jc w:val="both"/>
            </w:pPr>
            <w:r w:rsidRPr="007D0D0F">
              <w:t xml:space="preserve">Project experience </w:t>
            </w:r>
          </w:p>
        </w:tc>
        <w:tc>
          <w:tcPr>
            <w:tcW w:w="2642" w:type="dxa"/>
          </w:tcPr>
          <w:p w14:paraId="1E76D568" w14:textId="77777777" w:rsidR="00DA3FFF" w:rsidRPr="007D0D0F" w:rsidRDefault="00DA3FFF" w:rsidP="00DA3FFF">
            <w:pPr>
              <w:spacing w:before="60" w:after="60"/>
              <w:jc w:val="both"/>
            </w:pPr>
          </w:p>
        </w:tc>
      </w:tr>
      <w:tr w:rsidR="00DA3FFF" w:rsidRPr="007D0D0F" w14:paraId="0E8B938C" w14:textId="77777777" w:rsidTr="002135E9">
        <w:tc>
          <w:tcPr>
            <w:tcW w:w="0" w:type="auto"/>
          </w:tcPr>
          <w:p w14:paraId="390F1428" w14:textId="77777777" w:rsidR="00DA3FFF" w:rsidRPr="007D0D0F" w:rsidRDefault="00DA3FFF" w:rsidP="00DA3FFF">
            <w:pPr>
              <w:spacing w:before="60" w:after="60"/>
              <w:jc w:val="both"/>
            </w:pPr>
            <w:r w:rsidRPr="007D0D0F">
              <w:t>2.3</w:t>
            </w:r>
          </w:p>
        </w:tc>
        <w:tc>
          <w:tcPr>
            <w:tcW w:w="6046" w:type="dxa"/>
          </w:tcPr>
          <w:p w14:paraId="12851FBF" w14:textId="77777777" w:rsidR="00DA3FFF" w:rsidRPr="007D0D0F" w:rsidRDefault="00DA3FFF" w:rsidP="00DA3FFF">
            <w:pPr>
              <w:spacing w:before="60" w:after="60"/>
              <w:ind w:left="368"/>
              <w:jc w:val="both"/>
            </w:pPr>
            <w:r w:rsidRPr="007D0D0F">
              <w:t xml:space="preserve">Management capacity </w:t>
            </w:r>
          </w:p>
        </w:tc>
        <w:tc>
          <w:tcPr>
            <w:tcW w:w="2642" w:type="dxa"/>
          </w:tcPr>
          <w:p w14:paraId="181F945E" w14:textId="77777777" w:rsidR="00DA3FFF" w:rsidRPr="007D0D0F" w:rsidRDefault="00DA3FFF" w:rsidP="00DA3FFF">
            <w:pPr>
              <w:spacing w:before="60" w:after="60"/>
              <w:jc w:val="both"/>
            </w:pPr>
          </w:p>
        </w:tc>
      </w:tr>
      <w:tr w:rsidR="00DA3FFF" w:rsidRPr="007D0D0F" w14:paraId="35E0C479" w14:textId="77777777" w:rsidTr="002135E9">
        <w:tc>
          <w:tcPr>
            <w:tcW w:w="0" w:type="auto"/>
          </w:tcPr>
          <w:p w14:paraId="1BA81A95" w14:textId="77777777" w:rsidR="00DA3FFF" w:rsidRPr="007D0D0F" w:rsidRDefault="00DA3FFF" w:rsidP="00DA3FFF">
            <w:pPr>
              <w:spacing w:before="60" w:after="60"/>
              <w:jc w:val="both"/>
            </w:pPr>
            <w:r w:rsidRPr="007D0D0F">
              <w:t>2.4</w:t>
            </w:r>
          </w:p>
        </w:tc>
        <w:tc>
          <w:tcPr>
            <w:tcW w:w="6046" w:type="dxa"/>
          </w:tcPr>
          <w:p w14:paraId="1B108CDD" w14:textId="77777777" w:rsidR="00DA3FFF" w:rsidRPr="007D0D0F" w:rsidRDefault="00DA3FFF" w:rsidP="00DA3FFF">
            <w:pPr>
              <w:spacing w:before="60" w:after="60"/>
              <w:ind w:left="368"/>
              <w:jc w:val="both"/>
            </w:pPr>
            <w:r w:rsidRPr="007D0D0F">
              <w:t>Company staffing and financial capacity</w:t>
            </w:r>
          </w:p>
        </w:tc>
        <w:tc>
          <w:tcPr>
            <w:tcW w:w="2642" w:type="dxa"/>
          </w:tcPr>
          <w:p w14:paraId="64F8BFBE" w14:textId="77777777" w:rsidR="00DA3FFF" w:rsidRPr="007D0D0F" w:rsidRDefault="00DA3FFF" w:rsidP="00DA3FFF">
            <w:pPr>
              <w:spacing w:before="60" w:after="60"/>
              <w:jc w:val="both"/>
            </w:pPr>
          </w:p>
        </w:tc>
      </w:tr>
      <w:tr w:rsidR="00DA3FFF" w:rsidRPr="007D0D0F" w14:paraId="7498C013" w14:textId="77777777" w:rsidTr="002135E9">
        <w:tc>
          <w:tcPr>
            <w:tcW w:w="0" w:type="auto"/>
          </w:tcPr>
          <w:p w14:paraId="0ADE37BE" w14:textId="77777777" w:rsidR="00DA3FFF" w:rsidRPr="007D0D0F" w:rsidRDefault="00DA3FFF" w:rsidP="00DA3FFF">
            <w:pPr>
              <w:spacing w:before="60" w:after="60"/>
              <w:jc w:val="both"/>
            </w:pPr>
            <w:r w:rsidRPr="007D0D0F">
              <w:t>3</w:t>
            </w:r>
          </w:p>
        </w:tc>
        <w:tc>
          <w:tcPr>
            <w:tcW w:w="6046" w:type="dxa"/>
          </w:tcPr>
          <w:p w14:paraId="0A0D2914" w14:textId="77777777" w:rsidR="00DA3FFF" w:rsidRPr="007D0D0F" w:rsidRDefault="00DA3FFF" w:rsidP="00DA3FFF">
            <w:pPr>
              <w:spacing w:before="60" w:after="60"/>
              <w:jc w:val="both"/>
            </w:pPr>
            <w:r w:rsidRPr="007D0D0F">
              <w:t>Methodology</w:t>
            </w:r>
          </w:p>
        </w:tc>
        <w:tc>
          <w:tcPr>
            <w:tcW w:w="2642" w:type="dxa"/>
          </w:tcPr>
          <w:p w14:paraId="35ED8875" w14:textId="1B900691" w:rsidR="00DA3FFF" w:rsidRPr="007D0D0F" w:rsidRDefault="00DA3FFF" w:rsidP="00DA3FFF">
            <w:pPr>
              <w:spacing w:before="60" w:after="60"/>
              <w:jc w:val="both"/>
            </w:pPr>
            <w:r w:rsidRPr="007D0D0F">
              <w:t>30</w:t>
            </w:r>
            <w:r w:rsidR="00BC5B69">
              <w:t xml:space="preserve"> </w:t>
            </w:r>
          </w:p>
        </w:tc>
      </w:tr>
      <w:tr w:rsidR="00DA3FFF" w:rsidRPr="007D0D0F" w14:paraId="63AE10E1" w14:textId="77777777" w:rsidTr="002135E9">
        <w:tc>
          <w:tcPr>
            <w:tcW w:w="0" w:type="auto"/>
          </w:tcPr>
          <w:p w14:paraId="230D955C" w14:textId="77777777" w:rsidR="00DA3FFF" w:rsidRPr="007D0D0F" w:rsidRDefault="00DA3FFF" w:rsidP="00DA3FFF">
            <w:pPr>
              <w:spacing w:before="60" w:after="60"/>
              <w:jc w:val="both"/>
            </w:pPr>
            <w:r w:rsidRPr="007D0D0F">
              <w:t>3.1</w:t>
            </w:r>
          </w:p>
        </w:tc>
        <w:tc>
          <w:tcPr>
            <w:tcW w:w="6046" w:type="dxa"/>
          </w:tcPr>
          <w:p w14:paraId="5B27B905" w14:textId="77777777" w:rsidR="00DA3FFF" w:rsidRPr="007D0D0F" w:rsidRDefault="00DA3FFF" w:rsidP="00DA3FFF">
            <w:pPr>
              <w:spacing w:before="60" w:after="60"/>
              <w:ind w:left="368"/>
              <w:jc w:val="both"/>
            </w:pPr>
            <w:r w:rsidRPr="007D0D0F">
              <w:t>Approach to implementing terms of reference</w:t>
            </w:r>
          </w:p>
        </w:tc>
        <w:tc>
          <w:tcPr>
            <w:tcW w:w="2642" w:type="dxa"/>
          </w:tcPr>
          <w:p w14:paraId="1DF1E36A" w14:textId="77777777" w:rsidR="00DA3FFF" w:rsidRPr="007D0D0F" w:rsidRDefault="00DA3FFF" w:rsidP="00DA3FFF">
            <w:pPr>
              <w:spacing w:before="60" w:after="60"/>
              <w:jc w:val="both"/>
            </w:pPr>
          </w:p>
        </w:tc>
      </w:tr>
      <w:tr w:rsidR="00DA3FFF" w:rsidRPr="007D0D0F" w14:paraId="1ED20B9F" w14:textId="77777777" w:rsidTr="002135E9">
        <w:tc>
          <w:tcPr>
            <w:tcW w:w="0" w:type="auto"/>
          </w:tcPr>
          <w:p w14:paraId="27CA6A7F" w14:textId="77777777" w:rsidR="00DA3FFF" w:rsidRPr="007D0D0F" w:rsidRDefault="00DA3FFF" w:rsidP="00DA3FFF">
            <w:pPr>
              <w:spacing w:before="60" w:after="60"/>
              <w:jc w:val="both"/>
            </w:pPr>
            <w:r w:rsidRPr="007D0D0F">
              <w:t>3.2</w:t>
            </w:r>
          </w:p>
        </w:tc>
        <w:tc>
          <w:tcPr>
            <w:tcW w:w="6046" w:type="dxa"/>
          </w:tcPr>
          <w:p w14:paraId="1B644D0D" w14:textId="77777777" w:rsidR="00DA3FFF" w:rsidRPr="007D0D0F" w:rsidRDefault="00DA3FFF" w:rsidP="00DA3FFF">
            <w:pPr>
              <w:spacing w:before="60" w:after="60"/>
              <w:ind w:left="368"/>
              <w:jc w:val="both"/>
            </w:pPr>
            <w:r w:rsidRPr="007D0D0F">
              <w:t>Description of activities and how they will be carried out</w:t>
            </w:r>
          </w:p>
        </w:tc>
        <w:tc>
          <w:tcPr>
            <w:tcW w:w="2642" w:type="dxa"/>
          </w:tcPr>
          <w:p w14:paraId="71ECA710" w14:textId="77777777" w:rsidR="00DA3FFF" w:rsidRPr="007D0D0F" w:rsidRDefault="00DA3FFF" w:rsidP="00DA3FFF">
            <w:pPr>
              <w:spacing w:before="60" w:after="60"/>
              <w:jc w:val="both"/>
            </w:pPr>
          </w:p>
        </w:tc>
      </w:tr>
      <w:tr w:rsidR="00DA3FFF" w:rsidRPr="007D0D0F" w14:paraId="77424C56" w14:textId="77777777" w:rsidTr="002135E9">
        <w:tc>
          <w:tcPr>
            <w:tcW w:w="0" w:type="auto"/>
          </w:tcPr>
          <w:p w14:paraId="7B14A182" w14:textId="77777777" w:rsidR="00DA3FFF" w:rsidRPr="007D0D0F" w:rsidRDefault="00DA3FFF" w:rsidP="00DA3FFF">
            <w:pPr>
              <w:spacing w:before="60" w:after="60"/>
              <w:jc w:val="both"/>
            </w:pPr>
            <w:r w:rsidRPr="007D0D0F">
              <w:t>4</w:t>
            </w:r>
          </w:p>
        </w:tc>
        <w:tc>
          <w:tcPr>
            <w:tcW w:w="6046" w:type="dxa"/>
          </w:tcPr>
          <w:p w14:paraId="6184F4C1" w14:textId="77777777" w:rsidR="00DA3FFF" w:rsidRPr="007D0D0F" w:rsidRDefault="00DA3FFF" w:rsidP="00DA3FFF">
            <w:pPr>
              <w:spacing w:before="60" w:after="60"/>
              <w:jc w:val="both"/>
            </w:pPr>
            <w:r w:rsidRPr="007D0D0F">
              <w:t>Workplan and input schedule</w:t>
            </w:r>
          </w:p>
        </w:tc>
        <w:tc>
          <w:tcPr>
            <w:tcW w:w="2642" w:type="dxa"/>
          </w:tcPr>
          <w:p w14:paraId="44AE8C1F" w14:textId="77777777" w:rsidR="00DA3FFF" w:rsidRPr="007D0D0F" w:rsidRDefault="00DA3FFF" w:rsidP="00DA3FFF">
            <w:pPr>
              <w:spacing w:before="60" w:after="60"/>
              <w:jc w:val="both"/>
            </w:pPr>
            <w:r w:rsidRPr="007D0D0F">
              <w:t>20</w:t>
            </w:r>
          </w:p>
        </w:tc>
      </w:tr>
      <w:tr w:rsidR="00DA3FFF" w:rsidRPr="007D0D0F" w14:paraId="64E8D31F" w14:textId="77777777" w:rsidTr="002135E9">
        <w:tc>
          <w:tcPr>
            <w:tcW w:w="0" w:type="auto"/>
          </w:tcPr>
          <w:p w14:paraId="45777F98" w14:textId="77777777" w:rsidR="00DA3FFF" w:rsidRPr="007D0D0F" w:rsidRDefault="00DA3FFF" w:rsidP="00DA3FFF">
            <w:pPr>
              <w:spacing w:before="60" w:after="60"/>
              <w:jc w:val="both"/>
            </w:pPr>
            <w:r w:rsidRPr="007D0D0F">
              <w:t>5</w:t>
            </w:r>
          </w:p>
        </w:tc>
        <w:tc>
          <w:tcPr>
            <w:tcW w:w="6046" w:type="dxa"/>
          </w:tcPr>
          <w:p w14:paraId="1466C9E8" w14:textId="77777777" w:rsidR="00DA3FFF" w:rsidRPr="007D0D0F" w:rsidRDefault="00DA3FFF" w:rsidP="00DA3FFF">
            <w:pPr>
              <w:spacing w:before="60" w:after="60"/>
              <w:jc w:val="both"/>
            </w:pPr>
            <w:r w:rsidRPr="007D0D0F">
              <w:t>Assigned personnel</w:t>
            </w:r>
            <w:r>
              <w:t xml:space="preserve"> (qualifications; years of relevant experience)</w:t>
            </w:r>
          </w:p>
        </w:tc>
        <w:tc>
          <w:tcPr>
            <w:tcW w:w="2642" w:type="dxa"/>
          </w:tcPr>
          <w:p w14:paraId="465C7B09" w14:textId="77777777" w:rsidR="00DA3FFF" w:rsidRPr="007D0D0F" w:rsidRDefault="00DA3FFF" w:rsidP="00DA3FFF">
            <w:pPr>
              <w:spacing w:before="60" w:after="60"/>
              <w:jc w:val="both"/>
            </w:pPr>
            <w:r w:rsidRPr="007D0D0F">
              <w:t>20</w:t>
            </w:r>
          </w:p>
        </w:tc>
      </w:tr>
      <w:tr w:rsidR="00DA3FFF" w:rsidRPr="007D0D0F" w14:paraId="7945E9C1" w14:textId="77777777" w:rsidTr="002135E9">
        <w:tc>
          <w:tcPr>
            <w:tcW w:w="0" w:type="auto"/>
          </w:tcPr>
          <w:p w14:paraId="52F837B5" w14:textId="77777777" w:rsidR="00DA3FFF" w:rsidRPr="007D0D0F" w:rsidRDefault="00DA3FFF" w:rsidP="00DA3FFF">
            <w:pPr>
              <w:spacing w:before="60" w:after="60"/>
              <w:jc w:val="both"/>
            </w:pPr>
            <w:r w:rsidRPr="007D0D0F">
              <w:t>6</w:t>
            </w:r>
          </w:p>
        </w:tc>
        <w:tc>
          <w:tcPr>
            <w:tcW w:w="6046" w:type="dxa"/>
          </w:tcPr>
          <w:p w14:paraId="177E06BA" w14:textId="77777777" w:rsidR="00DA3FFF" w:rsidRPr="007D0D0F" w:rsidRDefault="00DA3FFF" w:rsidP="00DA3FFF">
            <w:pPr>
              <w:spacing w:before="60" w:after="60"/>
              <w:jc w:val="both"/>
            </w:pPr>
            <w:r w:rsidRPr="007D0D0F">
              <w:t>Financial proposal</w:t>
            </w:r>
          </w:p>
        </w:tc>
        <w:tc>
          <w:tcPr>
            <w:tcW w:w="2642" w:type="dxa"/>
          </w:tcPr>
          <w:p w14:paraId="58D4DD98" w14:textId="77777777" w:rsidR="00DA3FFF" w:rsidRPr="007D0D0F" w:rsidRDefault="00DA3FFF" w:rsidP="00DA3FFF">
            <w:pPr>
              <w:spacing w:before="60" w:after="60"/>
              <w:jc w:val="both"/>
            </w:pPr>
            <w:r w:rsidRPr="007D0D0F">
              <w:t>20</w:t>
            </w:r>
          </w:p>
        </w:tc>
      </w:tr>
      <w:tr w:rsidR="00DA3FFF" w:rsidRPr="007D0D0F" w14:paraId="36FDE440" w14:textId="77777777" w:rsidTr="002135E9">
        <w:tc>
          <w:tcPr>
            <w:tcW w:w="0" w:type="auto"/>
          </w:tcPr>
          <w:p w14:paraId="0A2593A4" w14:textId="77777777" w:rsidR="00DA3FFF" w:rsidRPr="007D0D0F" w:rsidRDefault="00DA3FFF" w:rsidP="00DA3FFF">
            <w:pPr>
              <w:spacing w:before="60" w:after="60"/>
              <w:jc w:val="both"/>
            </w:pPr>
            <w:r w:rsidRPr="007D0D0F">
              <w:t>7</w:t>
            </w:r>
          </w:p>
        </w:tc>
        <w:tc>
          <w:tcPr>
            <w:tcW w:w="6046" w:type="dxa"/>
          </w:tcPr>
          <w:p w14:paraId="5E9DBE3D" w14:textId="77777777" w:rsidR="00DA3FFF" w:rsidRPr="007D0D0F" w:rsidRDefault="00DA3FFF" w:rsidP="00DA3FFF">
            <w:pPr>
              <w:spacing w:before="60" w:after="60"/>
              <w:jc w:val="both"/>
            </w:pPr>
            <w:r w:rsidRPr="007D0D0F">
              <w:t xml:space="preserve">Appendices </w:t>
            </w:r>
          </w:p>
        </w:tc>
        <w:tc>
          <w:tcPr>
            <w:tcW w:w="2642" w:type="dxa"/>
          </w:tcPr>
          <w:p w14:paraId="649804D2" w14:textId="77777777" w:rsidR="00DA3FFF" w:rsidRPr="007D0D0F" w:rsidRDefault="00DA3FFF" w:rsidP="00DA3FFF">
            <w:pPr>
              <w:spacing w:before="60" w:after="60"/>
              <w:jc w:val="both"/>
            </w:pPr>
          </w:p>
        </w:tc>
      </w:tr>
      <w:tr w:rsidR="00DA3FFF" w:rsidRPr="007D0D0F" w14:paraId="756C88F9" w14:textId="77777777" w:rsidTr="002135E9">
        <w:tc>
          <w:tcPr>
            <w:tcW w:w="0" w:type="auto"/>
          </w:tcPr>
          <w:p w14:paraId="452A3DAC" w14:textId="77777777" w:rsidR="00DA3FFF" w:rsidRPr="007D0D0F" w:rsidRDefault="00DA3FFF" w:rsidP="00DA3FFF">
            <w:pPr>
              <w:spacing w:before="60" w:after="60"/>
              <w:jc w:val="both"/>
            </w:pPr>
            <w:r w:rsidRPr="007D0D0F">
              <w:t>7.1</w:t>
            </w:r>
          </w:p>
        </w:tc>
        <w:tc>
          <w:tcPr>
            <w:tcW w:w="6046" w:type="dxa"/>
          </w:tcPr>
          <w:p w14:paraId="008CC1D6" w14:textId="77777777" w:rsidR="00DA3FFF" w:rsidRPr="007D0D0F" w:rsidRDefault="00DA3FFF" w:rsidP="00DA3FFF">
            <w:pPr>
              <w:spacing w:before="60" w:after="60"/>
              <w:ind w:left="362"/>
              <w:jc w:val="both"/>
            </w:pPr>
            <w:r w:rsidRPr="007D0D0F">
              <w:t>Curriculum vitae of assigned personnel</w:t>
            </w:r>
            <w:r>
              <w:t xml:space="preserve"> </w:t>
            </w:r>
          </w:p>
        </w:tc>
        <w:tc>
          <w:tcPr>
            <w:tcW w:w="2642" w:type="dxa"/>
          </w:tcPr>
          <w:p w14:paraId="32F4D3C2" w14:textId="77777777" w:rsidR="00DA3FFF" w:rsidRPr="007D0D0F" w:rsidRDefault="00DA3FFF" w:rsidP="00DA3FFF">
            <w:pPr>
              <w:spacing w:before="60" w:after="60"/>
              <w:jc w:val="both"/>
            </w:pPr>
          </w:p>
        </w:tc>
      </w:tr>
      <w:tr w:rsidR="00DA3FFF" w:rsidRPr="007D0D0F" w14:paraId="368F5DFA" w14:textId="77777777" w:rsidTr="002135E9">
        <w:tc>
          <w:tcPr>
            <w:tcW w:w="0" w:type="auto"/>
          </w:tcPr>
          <w:p w14:paraId="5FCFB972" w14:textId="77777777" w:rsidR="00DA3FFF" w:rsidRPr="007D0D0F" w:rsidRDefault="00DA3FFF" w:rsidP="00DA3FFF">
            <w:pPr>
              <w:spacing w:before="60" w:after="60"/>
              <w:jc w:val="both"/>
            </w:pPr>
            <w:r w:rsidRPr="007D0D0F">
              <w:t>7.2</w:t>
            </w:r>
          </w:p>
        </w:tc>
        <w:tc>
          <w:tcPr>
            <w:tcW w:w="6046" w:type="dxa"/>
          </w:tcPr>
          <w:p w14:paraId="3F0A2BBF" w14:textId="77777777" w:rsidR="00DA3FFF" w:rsidRPr="007D0D0F" w:rsidRDefault="00DA3FFF" w:rsidP="00DA3FFF">
            <w:pPr>
              <w:spacing w:before="60" w:after="60"/>
              <w:ind w:left="362"/>
              <w:jc w:val="both"/>
            </w:pPr>
            <w:r w:rsidRPr="007D0D0F">
              <w:t>Other information (optional)</w:t>
            </w:r>
          </w:p>
        </w:tc>
        <w:tc>
          <w:tcPr>
            <w:tcW w:w="2642" w:type="dxa"/>
          </w:tcPr>
          <w:p w14:paraId="043D165B" w14:textId="77777777" w:rsidR="00DA3FFF" w:rsidRPr="007D0D0F" w:rsidRDefault="00DA3FFF" w:rsidP="00DA3FFF">
            <w:pPr>
              <w:spacing w:before="60" w:after="60"/>
              <w:jc w:val="both"/>
            </w:pPr>
          </w:p>
        </w:tc>
      </w:tr>
    </w:tbl>
    <w:p w14:paraId="35150D26" w14:textId="77777777" w:rsidR="00DA3FFF" w:rsidRPr="007D0D0F" w:rsidRDefault="00DA3FFF" w:rsidP="00DA3FFF">
      <w:pPr>
        <w:jc w:val="both"/>
      </w:pPr>
      <w:r w:rsidRPr="007D0D0F">
        <w:br w:type="page"/>
      </w:r>
    </w:p>
    <w:p w14:paraId="03A62FAB" w14:textId="77777777" w:rsidR="00DA3FFF" w:rsidRPr="007D0D0F" w:rsidRDefault="00DA3FFF" w:rsidP="00226303">
      <w:pPr>
        <w:pStyle w:val="Heading1"/>
        <w:numPr>
          <w:ilvl w:val="0"/>
          <w:numId w:val="17"/>
        </w:numPr>
        <w:tabs>
          <w:tab w:val="num" w:pos="720"/>
        </w:tabs>
        <w:ind w:left="0" w:firstLine="0"/>
      </w:pPr>
      <w:bookmarkStart w:id="19" w:name="_Toc8834830"/>
      <w:bookmarkStart w:id="20" w:name="_Toc8916929"/>
      <w:bookmarkStart w:id="21" w:name="_Toc8919306"/>
      <w:bookmarkStart w:id="22" w:name="_Toc22904780"/>
      <w:bookmarkStart w:id="23" w:name="_Toc79593748"/>
      <w:r w:rsidRPr="007D0D0F">
        <w:lastRenderedPageBreak/>
        <w:t xml:space="preserve">PROPOSAL </w:t>
      </w:r>
      <w:bookmarkEnd w:id="19"/>
      <w:bookmarkEnd w:id="20"/>
      <w:bookmarkEnd w:id="21"/>
      <w:r w:rsidRPr="007D0D0F">
        <w:t>DEVELOPMENT INSTRUCTIONS</w:t>
      </w:r>
      <w:bookmarkEnd w:id="22"/>
      <w:bookmarkEnd w:id="23"/>
    </w:p>
    <w:p w14:paraId="197F63D4" w14:textId="0A90FABE" w:rsidR="00DA3FFF" w:rsidRDefault="00DA3FFF" w:rsidP="002F46A6">
      <w:pPr>
        <w:pStyle w:val="Heading4"/>
        <w:tabs>
          <w:tab w:val="left" w:pos="3988"/>
        </w:tabs>
        <w:jc w:val="both"/>
        <w:rPr>
          <w:b/>
          <w:bCs/>
        </w:rPr>
      </w:pPr>
      <w:bookmarkStart w:id="24" w:name="_Toc8834831"/>
      <w:bookmarkStart w:id="25" w:name="_Toc8919307"/>
      <w:bookmarkStart w:id="26" w:name="_Toc22904811"/>
      <w:r w:rsidRPr="0023603C">
        <w:rPr>
          <w:b/>
          <w:bCs/>
        </w:rPr>
        <w:t>D.1. Proposal contents and checklist</w:t>
      </w:r>
      <w:bookmarkEnd w:id="24"/>
      <w:bookmarkEnd w:id="25"/>
      <w:bookmarkEnd w:id="26"/>
      <w:r w:rsidR="002F46A6">
        <w:rPr>
          <w:b/>
          <w:bCs/>
        </w:rPr>
        <w:tab/>
      </w:r>
    </w:p>
    <w:p w14:paraId="76EFF415" w14:textId="77777777" w:rsidR="002F46A6" w:rsidRPr="002F46A6" w:rsidRDefault="002F46A6" w:rsidP="002F46A6"/>
    <w:tbl>
      <w:tblPr>
        <w:tblW w:w="5000" w:type="pct"/>
        <w:tblBorders>
          <w:insideH w:val="dotted" w:sz="4" w:space="0" w:color="auto"/>
          <w:insideV w:val="dotted" w:sz="4" w:space="0" w:color="auto"/>
        </w:tblBorders>
        <w:tblLook w:val="04A0" w:firstRow="1" w:lastRow="0" w:firstColumn="1" w:lastColumn="0" w:noHBand="0" w:noVBand="1"/>
      </w:tblPr>
      <w:tblGrid>
        <w:gridCol w:w="522"/>
        <w:gridCol w:w="6438"/>
        <w:gridCol w:w="1124"/>
        <w:gridCol w:w="936"/>
      </w:tblGrid>
      <w:tr w:rsidR="00DA3FFF" w:rsidRPr="007D0D0F" w14:paraId="25DCB81E" w14:textId="77777777" w:rsidTr="00C00593">
        <w:tc>
          <w:tcPr>
            <w:tcW w:w="289" w:type="pct"/>
            <w:vAlign w:val="center"/>
          </w:tcPr>
          <w:p w14:paraId="4725720A" w14:textId="77777777" w:rsidR="00DA3FFF" w:rsidRPr="00BC5B69" w:rsidRDefault="00DA3FFF" w:rsidP="00DA3FFF">
            <w:pPr>
              <w:spacing w:before="60" w:after="60"/>
              <w:jc w:val="both"/>
              <w:rPr>
                <w:b/>
                <w:bCs/>
              </w:rPr>
            </w:pPr>
            <w:r w:rsidRPr="00BC5B69">
              <w:rPr>
                <w:b/>
                <w:bCs/>
              </w:rPr>
              <w:t>#</w:t>
            </w:r>
          </w:p>
        </w:tc>
        <w:tc>
          <w:tcPr>
            <w:tcW w:w="3569" w:type="pct"/>
            <w:vAlign w:val="center"/>
          </w:tcPr>
          <w:p w14:paraId="0294C20D" w14:textId="77777777" w:rsidR="00DA3FFF" w:rsidRPr="00BC5B69" w:rsidRDefault="00DA3FFF" w:rsidP="00DA3FFF">
            <w:pPr>
              <w:spacing w:before="60" w:after="60"/>
              <w:jc w:val="both"/>
              <w:rPr>
                <w:b/>
                <w:bCs/>
              </w:rPr>
            </w:pPr>
            <w:r w:rsidRPr="00BC5B69">
              <w:rPr>
                <w:b/>
                <w:bCs/>
              </w:rPr>
              <w:t>Section</w:t>
            </w:r>
          </w:p>
        </w:tc>
        <w:tc>
          <w:tcPr>
            <w:tcW w:w="623" w:type="pct"/>
            <w:vAlign w:val="center"/>
          </w:tcPr>
          <w:p w14:paraId="1FE52D17" w14:textId="77777777" w:rsidR="00DA3FFF" w:rsidRPr="00BC5B69" w:rsidRDefault="00DA3FFF" w:rsidP="00C00593">
            <w:pPr>
              <w:spacing w:before="60" w:after="60"/>
              <w:rPr>
                <w:b/>
                <w:bCs/>
              </w:rPr>
            </w:pPr>
            <w:r w:rsidRPr="00BC5B69">
              <w:rPr>
                <w:b/>
                <w:bCs/>
              </w:rPr>
              <w:t>Max pages</w:t>
            </w:r>
          </w:p>
        </w:tc>
        <w:tc>
          <w:tcPr>
            <w:tcW w:w="519" w:type="pct"/>
            <w:vAlign w:val="center"/>
          </w:tcPr>
          <w:p w14:paraId="35FF7FF5" w14:textId="77777777" w:rsidR="00DA3FFF" w:rsidRPr="00BC5B69" w:rsidRDefault="00DA3FFF" w:rsidP="00C00593">
            <w:pPr>
              <w:spacing w:before="60" w:after="60"/>
              <w:rPr>
                <w:b/>
                <w:bCs/>
              </w:rPr>
            </w:pPr>
            <w:r w:rsidRPr="00BC5B69">
              <w:rPr>
                <w:b/>
                <w:bCs/>
              </w:rPr>
              <w:t>Check</w:t>
            </w:r>
          </w:p>
        </w:tc>
      </w:tr>
      <w:tr w:rsidR="00DA3FFF" w:rsidRPr="007D0D0F" w14:paraId="3258D983" w14:textId="77777777" w:rsidTr="00C00593">
        <w:tc>
          <w:tcPr>
            <w:tcW w:w="289" w:type="pct"/>
          </w:tcPr>
          <w:p w14:paraId="1F900FC5" w14:textId="77777777" w:rsidR="00DA3FFF" w:rsidRPr="007D0D0F" w:rsidRDefault="00DA3FFF" w:rsidP="00DA3FFF">
            <w:pPr>
              <w:spacing w:before="60" w:after="60"/>
              <w:jc w:val="both"/>
            </w:pPr>
            <w:r w:rsidRPr="007D0D0F">
              <w:t>1</w:t>
            </w:r>
          </w:p>
        </w:tc>
        <w:tc>
          <w:tcPr>
            <w:tcW w:w="3569" w:type="pct"/>
          </w:tcPr>
          <w:p w14:paraId="74B9CD3C" w14:textId="77777777" w:rsidR="00DA3FFF" w:rsidRPr="007D0D0F" w:rsidRDefault="00DA3FFF" w:rsidP="00DA3FFF">
            <w:pPr>
              <w:spacing w:before="60" w:after="60"/>
              <w:jc w:val="both"/>
            </w:pPr>
            <w:r w:rsidRPr="007D0D0F">
              <w:t>Proposal cover page and declaration</w:t>
            </w:r>
          </w:p>
        </w:tc>
        <w:tc>
          <w:tcPr>
            <w:tcW w:w="623" w:type="pct"/>
            <w:vAlign w:val="center"/>
          </w:tcPr>
          <w:p w14:paraId="17035A61" w14:textId="77777777" w:rsidR="00DA3FFF" w:rsidRPr="007D0D0F" w:rsidRDefault="00DA3FFF" w:rsidP="00C00593">
            <w:pPr>
              <w:spacing w:before="60" w:after="60"/>
            </w:pPr>
            <w:r w:rsidRPr="007D0D0F">
              <w:t>2</w:t>
            </w:r>
          </w:p>
        </w:tc>
        <w:tc>
          <w:tcPr>
            <w:tcW w:w="519" w:type="pct"/>
            <w:vAlign w:val="center"/>
          </w:tcPr>
          <w:p w14:paraId="76AEFE25" w14:textId="77777777" w:rsidR="00DA3FFF" w:rsidRPr="007D0D0F" w:rsidRDefault="00DA3FFF" w:rsidP="00C00593">
            <w:pPr>
              <w:spacing w:before="60" w:after="60"/>
            </w:pPr>
            <w:r w:rsidRPr="007D0D0F">
              <w:t>[√]</w:t>
            </w:r>
          </w:p>
        </w:tc>
      </w:tr>
      <w:tr w:rsidR="00DA3FFF" w:rsidRPr="007D0D0F" w14:paraId="48A2A7EF" w14:textId="77777777" w:rsidTr="00C00593">
        <w:tc>
          <w:tcPr>
            <w:tcW w:w="289" w:type="pct"/>
          </w:tcPr>
          <w:p w14:paraId="159D4B09" w14:textId="77777777" w:rsidR="00DA3FFF" w:rsidRPr="007D0D0F" w:rsidRDefault="00DA3FFF" w:rsidP="00DA3FFF">
            <w:pPr>
              <w:spacing w:before="60" w:after="60"/>
              <w:jc w:val="both"/>
            </w:pPr>
            <w:r w:rsidRPr="007D0D0F">
              <w:t>2</w:t>
            </w:r>
          </w:p>
        </w:tc>
        <w:tc>
          <w:tcPr>
            <w:tcW w:w="3569" w:type="pct"/>
          </w:tcPr>
          <w:p w14:paraId="4E5466F2" w14:textId="77777777" w:rsidR="00DA3FFF" w:rsidRPr="007D0D0F" w:rsidRDefault="00DA3FFF" w:rsidP="00DA3FFF">
            <w:pPr>
              <w:spacing w:before="60" w:after="60"/>
              <w:jc w:val="both"/>
            </w:pPr>
            <w:r w:rsidRPr="007D0D0F">
              <w:t>Capability of the firm</w:t>
            </w:r>
          </w:p>
        </w:tc>
        <w:tc>
          <w:tcPr>
            <w:tcW w:w="623" w:type="pct"/>
            <w:vAlign w:val="center"/>
          </w:tcPr>
          <w:p w14:paraId="16FE211E" w14:textId="77777777" w:rsidR="00DA3FFF" w:rsidRPr="007D0D0F" w:rsidRDefault="00DA3FFF" w:rsidP="00C00593">
            <w:pPr>
              <w:spacing w:before="60" w:after="60"/>
            </w:pPr>
          </w:p>
        </w:tc>
        <w:tc>
          <w:tcPr>
            <w:tcW w:w="519" w:type="pct"/>
            <w:vAlign w:val="center"/>
          </w:tcPr>
          <w:p w14:paraId="2E492F27" w14:textId="77777777" w:rsidR="00DA3FFF" w:rsidRPr="007D0D0F" w:rsidRDefault="00DA3FFF" w:rsidP="00C00593">
            <w:pPr>
              <w:spacing w:before="60" w:after="60"/>
            </w:pPr>
          </w:p>
        </w:tc>
      </w:tr>
      <w:tr w:rsidR="00DA3FFF" w:rsidRPr="007D0D0F" w14:paraId="53186828" w14:textId="77777777" w:rsidTr="00C00593">
        <w:tc>
          <w:tcPr>
            <w:tcW w:w="289" w:type="pct"/>
          </w:tcPr>
          <w:p w14:paraId="23116194" w14:textId="77777777" w:rsidR="00DA3FFF" w:rsidRPr="007D0D0F" w:rsidRDefault="00DA3FFF" w:rsidP="00DA3FFF">
            <w:pPr>
              <w:spacing w:before="60" w:after="60"/>
              <w:jc w:val="both"/>
            </w:pPr>
            <w:r w:rsidRPr="007D0D0F">
              <w:t>2.1</w:t>
            </w:r>
          </w:p>
        </w:tc>
        <w:tc>
          <w:tcPr>
            <w:tcW w:w="3569" w:type="pct"/>
          </w:tcPr>
          <w:p w14:paraId="6CD937DD" w14:textId="77777777" w:rsidR="00DA3FFF" w:rsidRPr="007D0D0F" w:rsidRDefault="00DA3FFF" w:rsidP="00DA3FFF">
            <w:pPr>
              <w:spacing w:before="60" w:after="60"/>
              <w:ind w:left="368"/>
              <w:jc w:val="both"/>
            </w:pPr>
            <w:r w:rsidRPr="007D0D0F">
              <w:t xml:space="preserve">Company overview </w:t>
            </w:r>
          </w:p>
        </w:tc>
        <w:tc>
          <w:tcPr>
            <w:tcW w:w="623" w:type="pct"/>
            <w:vAlign w:val="center"/>
          </w:tcPr>
          <w:p w14:paraId="644115F7" w14:textId="77777777" w:rsidR="00DA3FFF" w:rsidRPr="007D0D0F" w:rsidRDefault="00DA3FFF" w:rsidP="00C00593">
            <w:pPr>
              <w:spacing w:before="60" w:after="60"/>
            </w:pPr>
            <w:r w:rsidRPr="007D0D0F">
              <w:t>1</w:t>
            </w:r>
          </w:p>
        </w:tc>
        <w:tc>
          <w:tcPr>
            <w:tcW w:w="519" w:type="pct"/>
            <w:vAlign w:val="center"/>
          </w:tcPr>
          <w:p w14:paraId="2FF48829" w14:textId="77777777" w:rsidR="00DA3FFF" w:rsidRPr="007D0D0F" w:rsidRDefault="00DA3FFF" w:rsidP="00C00593">
            <w:pPr>
              <w:spacing w:before="60" w:after="60"/>
            </w:pPr>
          </w:p>
        </w:tc>
      </w:tr>
      <w:tr w:rsidR="00DA3FFF" w:rsidRPr="007D0D0F" w14:paraId="25C41847" w14:textId="77777777" w:rsidTr="00C00593">
        <w:tc>
          <w:tcPr>
            <w:tcW w:w="289" w:type="pct"/>
          </w:tcPr>
          <w:p w14:paraId="6A60A982" w14:textId="77777777" w:rsidR="00DA3FFF" w:rsidRPr="007D0D0F" w:rsidRDefault="00DA3FFF" w:rsidP="00DA3FFF">
            <w:pPr>
              <w:spacing w:before="60" w:after="60"/>
              <w:jc w:val="both"/>
            </w:pPr>
            <w:r w:rsidRPr="007D0D0F">
              <w:t>2.2</w:t>
            </w:r>
          </w:p>
        </w:tc>
        <w:tc>
          <w:tcPr>
            <w:tcW w:w="3569" w:type="pct"/>
          </w:tcPr>
          <w:p w14:paraId="1953DE69" w14:textId="77777777" w:rsidR="00DA3FFF" w:rsidRPr="007D0D0F" w:rsidRDefault="00DA3FFF" w:rsidP="00DA3FFF">
            <w:pPr>
              <w:spacing w:before="60" w:after="60"/>
              <w:ind w:left="368"/>
              <w:jc w:val="both"/>
            </w:pPr>
            <w:r w:rsidRPr="007D0D0F">
              <w:t xml:space="preserve">Project experience </w:t>
            </w:r>
          </w:p>
        </w:tc>
        <w:tc>
          <w:tcPr>
            <w:tcW w:w="623" w:type="pct"/>
            <w:vAlign w:val="center"/>
          </w:tcPr>
          <w:p w14:paraId="41881120" w14:textId="77777777" w:rsidR="00DA3FFF" w:rsidRPr="007D0D0F" w:rsidRDefault="00DA3FFF" w:rsidP="00C00593">
            <w:pPr>
              <w:spacing w:before="60" w:after="60"/>
            </w:pPr>
            <w:r w:rsidRPr="007D0D0F">
              <w:t>2</w:t>
            </w:r>
          </w:p>
        </w:tc>
        <w:tc>
          <w:tcPr>
            <w:tcW w:w="519" w:type="pct"/>
            <w:vAlign w:val="center"/>
          </w:tcPr>
          <w:p w14:paraId="1C05CE32" w14:textId="77777777" w:rsidR="00DA3FFF" w:rsidRPr="007D0D0F" w:rsidRDefault="00DA3FFF" w:rsidP="00C00593">
            <w:pPr>
              <w:spacing w:before="60" w:after="60"/>
            </w:pPr>
          </w:p>
        </w:tc>
      </w:tr>
      <w:tr w:rsidR="00DA3FFF" w:rsidRPr="007D0D0F" w14:paraId="55DFE6F4" w14:textId="77777777" w:rsidTr="00C00593">
        <w:tc>
          <w:tcPr>
            <w:tcW w:w="289" w:type="pct"/>
          </w:tcPr>
          <w:p w14:paraId="6EE41389" w14:textId="77777777" w:rsidR="00DA3FFF" w:rsidRPr="007D0D0F" w:rsidRDefault="00DA3FFF" w:rsidP="00DA3FFF">
            <w:pPr>
              <w:spacing w:before="60" w:after="60"/>
              <w:jc w:val="both"/>
            </w:pPr>
            <w:r w:rsidRPr="007D0D0F">
              <w:t>2.3</w:t>
            </w:r>
          </w:p>
        </w:tc>
        <w:tc>
          <w:tcPr>
            <w:tcW w:w="3569" w:type="pct"/>
          </w:tcPr>
          <w:p w14:paraId="3ECE745E" w14:textId="77777777" w:rsidR="00DA3FFF" w:rsidRPr="007D0D0F" w:rsidRDefault="00DA3FFF" w:rsidP="00DA3FFF">
            <w:pPr>
              <w:spacing w:before="60" w:after="60"/>
              <w:ind w:left="368"/>
              <w:jc w:val="both"/>
            </w:pPr>
            <w:r w:rsidRPr="007D0D0F">
              <w:t xml:space="preserve">Management capacity  </w:t>
            </w:r>
          </w:p>
        </w:tc>
        <w:tc>
          <w:tcPr>
            <w:tcW w:w="623" w:type="pct"/>
            <w:vAlign w:val="center"/>
          </w:tcPr>
          <w:p w14:paraId="11530EE5" w14:textId="77777777" w:rsidR="00DA3FFF" w:rsidRPr="007D0D0F" w:rsidRDefault="00DA3FFF" w:rsidP="00C00593">
            <w:pPr>
              <w:spacing w:before="60" w:after="60"/>
            </w:pPr>
            <w:r w:rsidRPr="007D0D0F">
              <w:t>1</w:t>
            </w:r>
          </w:p>
        </w:tc>
        <w:tc>
          <w:tcPr>
            <w:tcW w:w="519" w:type="pct"/>
            <w:vAlign w:val="center"/>
          </w:tcPr>
          <w:p w14:paraId="3A6F2B60" w14:textId="77777777" w:rsidR="00DA3FFF" w:rsidRPr="007D0D0F" w:rsidRDefault="00DA3FFF" w:rsidP="00C00593">
            <w:pPr>
              <w:spacing w:before="60" w:after="60"/>
            </w:pPr>
          </w:p>
        </w:tc>
      </w:tr>
      <w:tr w:rsidR="00DA3FFF" w:rsidRPr="007D0D0F" w14:paraId="7C41F563" w14:textId="77777777" w:rsidTr="00C00593">
        <w:tc>
          <w:tcPr>
            <w:tcW w:w="289" w:type="pct"/>
          </w:tcPr>
          <w:p w14:paraId="09ABF9C2" w14:textId="77777777" w:rsidR="00DA3FFF" w:rsidRPr="007D0D0F" w:rsidRDefault="00DA3FFF" w:rsidP="00DA3FFF">
            <w:pPr>
              <w:spacing w:before="60" w:after="60"/>
              <w:jc w:val="both"/>
            </w:pPr>
            <w:r w:rsidRPr="007D0D0F">
              <w:t>2.4</w:t>
            </w:r>
          </w:p>
        </w:tc>
        <w:tc>
          <w:tcPr>
            <w:tcW w:w="3569" w:type="pct"/>
          </w:tcPr>
          <w:p w14:paraId="25993629" w14:textId="77777777" w:rsidR="00DA3FFF" w:rsidRPr="007D0D0F" w:rsidRDefault="00DA3FFF" w:rsidP="00DA3FFF">
            <w:pPr>
              <w:spacing w:before="60" w:after="60"/>
              <w:ind w:left="368"/>
              <w:jc w:val="both"/>
            </w:pPr>
            <w:r w:rsidRPr="007D0D0F">
              <w:t>Company staffing and financial capacity</w:t>
            </w:r>
          </w:p>
        </w:tc>
        <w:tc>
          <w:tcPr>
            <w:tcW w:w="623" w:type="pct"/>
            <w:vAlign w:val="center"/>
          </w:tcPr>
          <w:p w14:paraId="01BF7C98" w14:textId="77777777" w:rsidR="00DA3FFF" w:rsidRPr="007D0D0F" w:rsidRDefault="00DA3FFF" w:rsidP="00C00593">
            <w:pPr>
              <w:spacing w:before="60" w:after="60"/>
            </w:pPr>
            <w:r w:rsidRPr="007D0D0F">
              <w:t>2</w:t>
            </w:r>
          </w:p>
        </w:tc>
        <w:tc>
          <w:tcPr>
            <w:tcW w:w="519" w:type="pct"/>
            <w:vAlign w:val="center"/>
          </w:tcPr>
          <w:p w14:paraId="2A1B8174" w14:textId="77777777" w:rsidR="00DA3FFF" w:rsidRPr="007D0D0F" w:rsidRDefault="00DA3FFF" w:rsidP="00C00593">
            <w:pPr>
              <w:spacing w:before="60" w:after="60"/>
            </w:pPr>
          </w:p>
        </w:tc>
      </w:tr>
      <w:tr w:rsidR="00DA3FFF" w:rsidRPr="007D0D0F" w14:paraId="4A3C2B81" w14:textId="77777777" w:rsidTr="00C00593">
        <w:tc>
          <w:tcPr>
            <w:tcW w:w="289" w:type="pct"/>
          </w:tcPr>
          <w:p w14:paraId="096FDB4B" w14:textId="77777777" w:rsidR="00DA3FFF" w:rsidRPr="007D0D0F" w:rsidRDefault="00DA3FFF" w:rsidP="00DA3FFF">
            <w:pPr>
              <w:spacing w:before="60" w:after="60"/>
              <w:jc w:val="both"/>
            </w:pPr>
            <w:r w:rsidRPr="007D0D0F">
              <w:t>3</w:t>
            </w:r>
          </w:p>
        </w:tc>
        <w:tc>
          <w:tcPr>
            <w:tcW w:w="3569" w:type="pct"/>
          </w:tcPr>
          <w:p w14:paraId="233C7755" w14:textId="77777777" w:rsidR="00DA3FFF" w:rsidRPr="007D0D0F" w:rsidRDefault="00DA3FFF" w:rsidP="00DA3FFF">
            <w:pPr>
              <w:spacing w:before="60" w:after="60"/>
              <w:jc w:val="both"/>
            </w:pPr>
            <w:r w:rsidRPr="007D0D0F">
              <w:t>Methodology</w:t>
            </w:r>
          </w:p>
        </w:tc>
        <w:tc>
          <w:tcPr>
            <w:tcW w:w="623" w:type="pct"/>
            <w:vAlign w:val="center"/>
          </w:tcPr>
          <w:p w14:paraId="61BABC5D" w14:textId="77777777" w:rsidR="00DA3FFF" w:rsidRPr="007D0D0F" w:rsidRDefault="00DA3FFF" w:rsidP="00C00593">
            <w:pPr>
              <w:spacing w:before="60" w:after="60"/>
            </w:pPr>
          </w:p>
        </w:tc>
        <w:tc>
          <w:tcPr>
            <w:tcW w:w="519" w:type="pct"/>
            <w:vAlign w:val="center"/>
          </w:tcPr>
          <w:p w14:paraId="53D9165F" w14:textId="77777777" w:rsidR="00DA3FFF" w:rsidRPr="007D0D0F" w:rsidRDefault="00DA3FFF" w:rsidP="00C00593">
            <w:pPr>
              <w:spacing w:before="60" w:after="60"/>
            </w:pPr>
          </w:p>
        </w:tc>
      </w:tr>
      <w:tr w:rsidR="00DA3FFF" w:rsidRPr="007D0D0F" w14:paraId="4A40B48F" w14:textId="77777777" w:rsidTr="00C00593">
        <w:tc>
          <w:tcPr>
            <w:tcW w:w="289" w:type="pct"/>
          </w:tcPr>
          <w:p w14:paraId="015DCA69" w14:textId="77777777" w:rsidR="00DA3FFF" w:rsidRPr="007D0D0F" w:rsidRDefault="00DA3FFF" w:rsidP="00DA3FFF">
            <w:pPr>
              <w:spacing w:before="60" w:after="60"/>
              <w:jc w:val="both"/>
            </w:pPr>
            <w:r w:rsidRPr="007D0D0F">
              <w:t>3.1</w:t>
            </w:r>
          </w:p>
        </w:tc>
        <w:tc>
          <w:tcPr>
            <w:tcW w:w="3569" w:type="pct"/>
          </w:tcPr>
          <w:p w14:paraId="062AC9C2" w14:textId="77777777" w:rsidR="00DA3FFF" w:rsidRPr="007D0D0F" w:rsidRDefault="00DA3FFF" w:rsidP="00DA3FFF">
            <w:pPr>
              <w:spacing w:before="60" w:after="60"/>
              <w:ind w:left="368"/>
              <w:jc w:val="both"/>
            </w:pPr>
            <w:r w:rsidRPr="007D0D0F">
              <w:t>Approach to implementing terms of reference</w:t>
            </w:r>
          </w:p>
        </w:tc>
        <w:tc>
          <w:tcPr>
            <w:tcW w:w="623" w:type="pct"/>
            <w:vAlign w:val="center"/>
          </w:tcPr>
          <w:p w14:paraId="328AC004" w14:textId="77777777" w:rsidR="00DA3FFF" w:rsidRPr="007D0D0F" w:rsidRDefault="00DA3FFF" w:rsidP="00C00593">
            <w:pPr>
              <w:spacing w:before="60" w:after="60"/>
            </w:pPr>
            <w:r w:rsidRPr="007D0D0F">
              <w:t>1</w:t>
            </w:r>
          </w:p>
        </w:tc>
        <w:tc>
          <w:tcPr>
            <w:tcW w:w="519" w:type="pct"/>
            <w:vAlign w:val="center"/>
          </w:tcPr>
          <w:p w14:paraId="0FF522B2" w14:textId="77777777" w:rsidR="00DA3FFF" w:rsidRPr="007D0D0F" w:rsidRDefault="00DA3FFF" w:rsidP="00C00593">
            <w:pPr>
              <w:spacing w:before="60" w:after="60"/>
            </w:pPr>
          </w:p>
        </w:tc>
      </w:tr>
      <w:tr w:rsidR="00DA3FFF" w:rsidRPr="007D0D0F" w14:paraId="790A17B3" w14:textId="77777777" w:rsidTr="00C00593">
        <w:tc>
          <w:tcPr>
            <w:tcW w:w="289" w:type="pct"/>
          </w:tcPr>
          <w:p w14:paraId="2F5BA263" w14:textId="77777777" w:rsidR="00DA3FFF" w:rsidRPr="007D0D0F" w:rsidRDefault="00DA3FFF" w:rsidP="00DA3FFF">
            <w:pPr>
              <w:spacing w:before="60" w:after="60"/>
              <w:jc w:val="both"/>
            </w:pPr>
            <w:r w:rsidRPr="007D0D0F">
              <w:t>3.2</w:t>
            </w:r>
          </w:p>
        </w:tc>
        <w:tc>
          <w:tcPr>
            <w:tcW w:w="3569" w:type="pct"/>
          </w:tcPr>
          <w:p w14:paraId="6971763F" w14:textId="77777777" w:rsidR="00DA3FFF" w:rsidRPr="007D0D0F" w:rsidRDefault="00DA3FFF" w:rsidP="00DA3FFF">
            <w:pPr>
              <w:spacing w:before="60" w:after="60"/>
              <w:ind w:left="368"/>
              <w:jc w:val="both"/>
            </w:pPr>
            <w:r w:rsidRPr="007D0D0F">
              <w:t>Description of activities and how they will be carried out</w:t>
            </w:r>
          </w:p>
        </w:tc>
        <w:tc>
          <w:tcPr>
            <w:tcW w:w="623" w:type="pct"/>
            <w:vAlign w:val="center"/>
          </w:tcPr>
          <w:p w14:paraId="40D23743" w14:textId="77777777" w:rsidR="00DA3FFF" w:rsidRPr="007D0D0F" w:rsidRDefault="00DA3FFF" w:rsidP="00C00593">
            <w:pPr>
              <w:spacing w:before="60" w:after="60"/>
            </w:pPr>
            <w:r w:rsidRPr="007D0D0F">
              <w:t>4</w:t>
            </w:r>
          </w:p>
        </w:tc>
        <w:tc>
          <w:tcPr>
            <w:tcW w:w="519" w:type="pct"/>
            <w:vAlign w:val="center"/>
          </w:tcPr>
          <w:p w14:paraId="5B9EE027" w14:textId="77777777" w:rsidR="00DA3FFF" w:rsidRPr="007D0D0F" w:rsidRDefault="00DA3FFF" w:rsidP="00C00593">
            <w:pPr>
              <w:spacing w:before="60" w:after="60"/>
            </w:pPr>
          </w:p>
        </w:tc>
      </w:tr>
      <w:tr w:rsidR="00DA3FFF" w:rsidRPr="007D0D0F" w14:paraId="1538963B" w14:textId="77777777" w:rsidTr="00C00593">
        <w:tc>
          <w:tcPr>
            <w:tcW w:w="289" w:type="pct"/>
          </w:tcPr>
          <w:p w14:paraId="133C1E93" w14:textId="77777777" w:rsidR="00DA3FFF" w:rsidRPr="007D0D0F" w:rsidRDefault="00DA3FFF" w:rsidP="00DA3FFF">
            <w:pPr>
              <w:spacing w:before="60" w:after="60"/>
              <w:jc w:val="both"/>
            </w:pPr>
            <w:r w:rsidRPr="007D0D0F">
              <w:t>4</w:t>
            </w:r>
          </w:p>
        </w:tc>
        <w:tc>
          <w:tcPr>
            <w:tcW w:w="3569" w:type="pct"/>
          </w:tcPr>
          <w:p w14:paraId="046D9A4A" w14:textId="77777777" w:rsidR="00DA3FFF" w:rsidRPr="007D0D0F" w:rsidRDefault="00DA3FFF" w:rsidP="00DA3FFF">
            <w:pPr>
              <w:spacing w:before="60" w:after="60"/>
              <w:jc w:val="both"/>
            </w:pPr>
            <w:r w:rsidRPr="007D0D0F">
              <w:t>Workplan and input schedule</w:t>
            </w:r>
          </w:p>
        </w:tc>
        <w:tc>
          <w:tcPr>
            <w:tcW w:w="623" w:type="pct"/>
            <w:vAlign w:val="center"/>
          </w:tcPr>
          <w:p w14:paraId="7BC4B4CA" w14:textId="77777777" w:rsidR="00DA3FFF" w:rsidRPr="007D0D0F" w:rsidRDefault="00DA3FFF" w:rsidP="00C00593">
            <w:pPr>
              <w:spacing w:before="60" w:after="60"/>
            </w:pPr>
            <w:r w:rsidRPr="007D0D0F">
              <w:t>1</w:t>
            </w:r>
          </w:p>
        </w:tc>
        <w:tc>
          <w:tcPr>
            <w:tcW w:w="519" w:type="pct"/>
            <w:vAlign w:val="center"/>
          </w:tcPr>
          <w:p w14:paraId="44589428" w14:textId="77777777" w:rsidR="00DA3FFF" w:rsidRPr="007D0D0F" w:rsidRDefault="00DA3FFF" w:rsidP="00C00593">
            <w:pPr>
              <w:spacing w:before="60" w:after="60"/>
            </w:pPr>
          </w:p>
        </w:tc>
      </w:tr>
      <w:tr w:rsidR="00DA3FFF" w:rsidRPr="007D0D0F" w14:paraId="4C70CE5E" w14:textId="77777777" w:rsidTr="00C00593">
        <w:tc>
          <w:tcPr>
            <w:tcW w:w="289" w:type="pct"/>
          </w:tcPr>
          <w:p w14:paraId="36E804CA" w14:textId="77777777" w:rsidR="00DA3FFF" w:rsidRPr="007D0D0F" w:rsidRDefault="00DA3FFF" w:rsidP="00DA3FFF">
            <w:pPr>
              <w:spacing w:before="60" w:after="60"/>
              <w:jc w:val="both"/>
            </w:pPr>
            <w:r w:rsidRPr="007D0D0F">
              <w:t>5</w:t>
            </w:r>
          </w:p>
        </w:tc>
        <w:tc>
          <w:tcPr>
            <w:tcW w:w="3569" w:type="pct"/>
          </w:tcPr>
          <w:p w14:paraId="7E0C8B6D" w14:textId="77777777" w:rsidR="00DA3FFF" w:rsidRPr="007D0D0F" w:rsidRDefault="00DA3FFF" w:rsidP="00DA3FFF">
            <w:pPr>
              <w:spacing w:before="60" w:after="60"/>
              <w:jc w:val="both"/>
            </w:pPr>
            <w:r w:rsidRPr="007D0D0F">
              <w:t>Assigned personnel</w:t>
            </w:r>
          </w:p>
        </w:tc>
        <w:tc>
          <w:tcPr>
            <w:tcW w:w="623" w:type="pct"/>
            <w:vAlign w:val="center"/>
          </w:tcPr>
          <w:p w14:paraId="424DD0D4" w14:textId="77777777" w:rsidR="00DA3FFF" w:rsidRPr="007D0D0F" w:rsidRDefault="00DA3FFF" w:rsidP="00C00593">
            <w:pPr>
              <w:spacing w:before="60" w:after="60"/>
            </w:pPr>
            <w:r w:rsidRPr="007D0D0F">
              <w:t>1</w:t>
            </w:r>
          </w:p>
        </w:tc>
        <w:tc>
          <w:tcPr>
            <w:tcW w:w="519" w:type="pct"/>
            <w:vAlign w:val="center"/>
          </w:tcPr>
          <w:p w14:paraId="3E513526" w14:textId="77777777" w:rsidR="00DA3FFF" w:rsidRPr="007D0D0F" w:rsidRDefault="00DA3FFF" w:rsidP="00C00593">
            <w:pPr>
              <w:spacing w:before="60" w:after="60"/>
            </w:pPr>
          </w:p>
        </w:tc>
      </w:tr>
      <w:tr w:rsidR="00DA3FFF" w:rsidRPr="007D0D0F" w14:paraId="766B7879" w14:textId="77777777" w:rsidTr="00C00593">
        <w:tc>
          <w:tcPr>
            <w:tcW w:w="289" w:type="pct"/>
          </w:tcPr>
          <w:p w14:paraId="1EA9C4A4" w14:textId="77777777" w:rsidR="00DA3FFF" w:rsidRPr="007D0D0F" w:rsidRDefault="00DA3FFF" w:rsidP="00DA3FFF">
            <w:pPr>
              <w:spacing w:before="60" w:after="60"/>
              <w:jc w:val="both"/>
            </w:pPr>
            <w:r w:rsidRPr="007D0D0F">
              <w:t>6</w:t>
            </w:r>
          </w:p>
        </w:tc>
        <w:tc>
          <w:tcPr>
            <w:tcW w:w="3569" w:type="pct"/>
          </w:tcPr>
          <w:p w14:paraId="71E98EE8" w14:textId="77777777" w:rsidR="00DA3FFF" w:rsidRPr="007D0D0F" w:rsidRDefault="00DA3FFF" w:rsidP="00DA3FFF">
            <w:pPr>
              <w:spacing w:before="60" w:after="60"/>
              <w:jc w:val="both"/>
            </w:pPr>
            <w:r w:rsidRPr="007D0D0F">
              <w:t>Financial proposal</w:t>
            </w:r>
          </w:p>
        </w:tc>
        <w:tc>
          <w:tcPr>
            <w:tcW w:w="623" w:type="pct"/>
            <w:vAlign w:val="center"/>
          </w:tcPr>
          <w:p w14:paraId="281C577D" w14:textId="77777777" w:rsidR="00DA3FFF" w:rsidRPr="007D0D0F" w:rsidRDefault="00DA3FFF" w:rsidP="00C00593">
            <w:pPr>
              <w:spacing w:before="60" w:after="60"/>
            </w:pPr>
            <w:r w:rsidRPr="007D0D0F">
              <w:t>1</w:t>
            </w:r>
          </w:p>
        </w:tc>
        <w:tc>
          <w:tcPr>
            <w:tcW w:w="519" w:type="pct"/>
            <w:vAlign w:val="center"/>
          </w:tcPr>
          <w:p w14:paraId="62551DF7" w14:textId="77777777" w:rsidR="00DA3FFF" w:rsidRPr="007D0D0F" w:rsidRDefault="00DA3FFF" w:rsidP="00C00593">
            <w:pPr>
              <w:spacing w:before="60" w:after="60"/>
            </w:pPr>
          </w:p>
        </w:tc>
      </w:tr>
      <w:tr w:rsidR="00DA3FFF" w:rsidRPr="007D0D0F" w14:paraId="421DE903" w14:textId="77777777" w:rsidTr="00C00593">
        <w:tc>
          <w:tcPr>
            <w:tcW w:w="289" w:type="pct"/>
          </w:tcPr>
          <w:p w14:paraId="13F9C1CE" w14:textId="77777777" w:rsidR="00DA3FFF" w:rsidRPr="007D0D0F" w:rsidRDefault="00DA3FFF" w:rsidP="00DA3FFF">
            <w:pPr>
              <w:spacing w:before="60" w:after="60"/>
              <w:jc w:val="both"/>
            </w:pPr>
            <w:r>
              <w:t>7</w:t>
            </w:r>
          </w:p>
        </w:tc>
        <w:tc>
          <w:tcPr>
            <w:tcW w:w="3569" w:type="pct"/>
          </w:tcPr>
          <w:p w14:paraId="6F8CBB73" w14:textId="77777777" w:rsidR="00DA3FFF" w:rsidRPr="007D0D0F" w:rsidRDefault="00DA3FFF" w:rsidP="00DA3FFF">
            <w:pPr>
              <w:spacing w:before="60" w:after="60"/>
              <w:jc w:val="both"/>
            </w:pPr>
            <w:r>
              <w:t>Appendices</w:t>
            </w:r>
          </w:p>
        </w:tc>
        <w:tc>
          <w:tcPr>
            <w:tcW w:w="623" w:type="pct"/>
            <w:vAlign w:val="center"/>
          </w:tcPr>
          <w:p w14:paraId="05000CCA" w14:textId="77777777" w:rsidR="00DA3FFF" w:rsidRPr="007D0D0F" w:rsidRDefault="00DA3FFF" w:rsidP="00C00593">
            <w:pPr>
              <w:spacing w:before="60" w:after="60"/>
            </w:pPr>
          </w:p>
        </w:tc>
        <w:tc>
          <w:tcPr>
            <w:tcW w:w="519" w:type="pct"/>
            <w:vAlign w:val="center"/>
          </w:tcPr>
          <w:p w14:paraId="6DF744F9" w14:textId="77777777" w:rsidR="00DA3FFF" w:rsidRPr="007D0D0F" w:rsidRDefault="00DA3FFF" w:rsidP="00C00593">
            <w:pPr>
              <w:spacing w:before="60" w:after="60"/>
            </w:pPr>
          </w:p>
        </w:tc>
      </w:tr>
      <w:tr w:rsidR="00DA3FFF" w:rsidRPr="007D0D0F" w14:paraId="644B9FB9" w14:textId="77777777" w:rsidTr="00C00593">
        <w:tc>
          <w:tcPr>
            <w:tcW w:w="289" w:type="pct"/>
          </w:tcPr>
          <w:p w14:paraId="1080E8F1" w14:textId="77777777" w:rsidR="00DA3FFF" w:rsidRPr="007D0D0F" w:rsidRDefault="00DA3FFF" w:rsidP="00DA3FFF">
            <w:pPr>
              <w:spacing w:before="60" w:after="60"/>
              <w:jc w:val="both"/>
            </w:pPr>
            <w:r>
              <w:t>7.1</w:t>
            </w:r>
          </w:p>
        </w:tc>
        <w:tc>
          <w:tcPr>
            <w:tcW w:w="3569" w:type="pct"/>
          </w:tcPr>
          <w:p w14:paraId="3C7518A7" w14:textId="77777777" w:rsidR="00DA3FFF" w:rsidRPr="007D0D0F" w:rsidRDefault="00DA3FFF" w:rsidP="00DA3FFF">
            <w:pPr>
              <w:spacing w:before="60" w:after="60"/>
              <w:ind w:left="359"/>
              <w:jc w:val="both"/>
            </w:pPr>
            <w:r>
              <w:t>Curriculum vitae of assigned personnel</w:t>
            </w:r>
          </w:p>
        </w:tc>
        <w:tc>
          <w:tcPr>
            <w:tcW w:w="623" w:type="pct"/>
            <w:vAlign w:val="center"/>
          </w:tcPr>
          <w:p w14:paraId="733F93DC" w14:textId="77777777" w:rsidR="00DA3FFF" w:rsidRPr="007D0D0F" w:rsidRDefault="00DA3FFF" w:rsidP="00C00593">
            <w:pPr>
              <w:spacing w:before="60" w:after="60"/>
            </w:pPr>
            <w:r>
              <w:t>2 pages each</w:t>
            </w:r>
          </w:p>
        </w:tc>
        <w:tc>
          <w:tcPr>
            <w:tcW w:w="519" w:type="pct"/>
            <w:vAlign w:val="center"/>
          </w:tcPr>
          <w:p w14:paraId="69184CEA" w14:textId="77777777" w:rsidR="00DA3FFF" w:rsidRPr="007D0D0F" w:rsidRDefault="00DA3FFF" w:rsidP="00C00593">
            <w:pPr>
              <w:spacing w:before="60" w:after="60"/>
            </w:pPr>
          </w:p>
        </w:tc>
      </w:tr>
      <w:tr w:rsidR="00DA3FFF" w:rsidRPr="007D0D0F" w14:paraId="536BECD6" w14:textId="77777777" w:rsidTr="00C00593">
        <w:tc>
          <w:tcPr>
            <w:tcW w:w="289" w:type="pct"/>
          </w:tcPr>
          <w:p w14:paraId="443B5991" w14:textId="77777777" w:rsidR="00DA3FFF" w:rsidRPr="007D0D0F" w:rsidRDefault="00DA3FFF" w:rsidP="00DA3FFF">
            <w:pPr>
              <w:spacing w:before="60" w:after="60"/>
              <w:jc w:val="both"/>
            </w:pPr>
            <w:r>
              <w:t>7.2</w:t>
            </w:r>
          </w:p>
        </w:tc>
        <w:tc>
          <w:tcPr>
            <w:tcW w:w="3569" w:type="pct"/>
          </w:tcPr>
          <w:p w14:paraId="33E7F5F4" w14:textId="77777777" w:rsidR="00DA3FFF" w:rsidRPr="007D0D0F" w:rsidRDefault="00DA3FFF" w:rsidP="00DA3FFF">
            <w:pPr>
              <w:spacing w:before="60" w:after="60"/>
              <w:ind w:left="359"/>
              <w:jc w:val="both"/>
            </w:pPr>
            <w:r>
              <w:t>Additional information (optional)</w:t>
            </w:r>
          </w:p>
        </w:tc>
        <w:tc>
          <w:tcPr>
            <w:tcW w:w="623" w:type="pct"/>
            <w:vAlign w:val="center"/>
          </w:tcPr>
          <w:p w14:paraId="64D36928" w14:textId="77777777" w:rsidR="00DA3FFF" w:rsidRPr="007D0D0F" w:rsidRDefault="00DA3FFF" w:rsidP="00C00593">
            <w:pPr>
              <w:spacing w:before="60" w:after="60"/>
            </w:pPr>
            <w:r>
              <w:t>-</w:t>
            </w:r>
          </w:p>
        </w:tc>
        <w:tc>
          <w:tcPr>
            <w:tcW w:w="519" w:type="pct"/>
            <w:vAlign w:val="center"/>
          </w:tcPr>
          <w:p w14:paraId="1D76035E" w14:textId="77777777" w:rsidR="00DA3FFF" w:rsidRPr="007D0D0F" w:rsidRDefault="00DA3FFF" w:rsidP="00C00593">
            <w:pPr>
              <w:spacing w:before="60" w:after="60"/>
            </w:pPr>
          </w:p>
        </w:tc>
      </w:tr>
    </w:tbl>
    <w:p w14:paraId="6E69B6B7" w14:textId="77777777" w:rsidR="00DA3FFF" w:rsidRDefault="00DA3FFF" w:rsidP="00DA3FFF">
      <w:pPr>
        <w:pStyle w:val="Heading4"/>
        <w:jc w:val="both"/>
      </w:pPr>
      <w:bookmarkStart w:id="27" w:name="_Toc8919308"/>
      <w:bookmarkStart w:id="28" w:name="_Toc22904812"/>
    </w:p>
    <w:p w14:paraId="689376AD" w14:textId="6E73B825" w:rsidR="00DA3FFF" w:rsidRDefault="00DA3FFF" w:rsidP="00DA3FFF">
      <w:pPr>
        <w:pStyle w:val="Heading4"/>
        <w:jc w:val="both"/>
        <w:rPr>
          <w:b/>
          <w:bCs/>
        </w:rPr>
      </w:pPr>
      <w:r w:rsidRPr="0023603C">
        <w:rPr>
          <w:b/>
          <w:bCs/>
        </w:rPr>
        <w:t>D.2. Detailed guidelines</w:t>
      </w:r>
      <w:bookmarkEnd w:id="27"/>
      <w:r w:rsidRPr="0023603C">
        <w:rPr>
          <w:b/>
          <w:bCs/>
        </w:rPr>
        <w:t xml:space="preserve"> and templates</w:t>
      </w:r>
      <w:bookmarkEnd w:id="28"/>
    </w:p>
    <w:p w14:paraId="686C60A5" w14:textId="77777777" w:rsidR="002F46A6" w:rsidRPr="002F46A6" w:rsidRDefault="002F46A6" w:rsidP="002F46A6"/>
    <w:p w14:paraId="7C3CAFC6" w14:textId="179D1ADE" w:rsidR="00DA3FFF" w:rsidRDefault="00DA3FFF" w:rsidP="00DA3FFF">
      <w:pPr>
        <w:jc w:val="both"/>
      </w:pPr>
      <w:r w:rsidRPr="007D0D0F">
        <w:t>Prepare your proposal strictly adhering to the structure in the table of contents (</w:t>
      </w:r>
      <w:r>
        <w:t>D</w:t>
      </w:r>
      <w:r w:rsidRPr="007D0D0F">
        <w:t>.1.) above. Further guidance and templates are provided in the pages below.</w:t>
      </w:r>
    </w:p>
    <w:p w14:paraId="011C754B" w14:textId="77777777" w:rsidR="00FA6F5C" w:rsidRPr="007D0D0F" w:rsidRDefault="00FA6F5C" w:rsidP="00DA3FFF">
      <w:pPr>
        <w:jc w:val="both"/>
      </w:pPr>
    </w:p>
    <w:p w14:paraId="3F303278" w14:textId="3BCC6C07" w:rsidR="00DA3FFF" w:rsidRDefault="00DA3FFF" w:rsidP="00DA3FFF">
      <w:pPr>
        <w:jc w:val="both"/>
      </w:pPr>
      <w:r w:rsidRPr="007D0D0F">
        <w:t xml:space="preserve">The total proposal length should be no greater than 16 pages, not including appendices. The number of pages for each section is presented in the table above. </w:t>
      </w:r>
    </w:p>
    <w:p w14:paraId="2C5921B6" w14:textId="77777777" w:rsidR="00FA6F5C" w:rsidRPr="007D0D0F" w:rsidRDefault="00FA6F5C" w:rsidP="00DA3FFF">
      <w:pPr>
        <w:jc w:val="both"/>
      </w:pPr>
    </w:p>
    <w:p w14:paraId="370D0308" w14:textId="726F07E6" w:rsidR="00DA3FFF" w:rsidRDefault="00DA3FFF" w:rsidP="00DA3FFF">
      <w:pPr>
        <w:jc w:val="both"/>
      </w:pPr>
      <w:r w:rsidRPr="007D0D0F">
        <w:t>There are no specific requirements for formatting and page layout, however clear and legible presentation is recommended, including normal page margins, reasonable paragraph spacing and font size, such as Arial 10 (or equivalent).</w:t>
      </w:r>
    </w:p>
    <w:p w14:paraId="288EF905" w14:textId="77777777" w:rsidR="00FA6F5C" w:rsidRPr="007D0D0F" w:rsidRDefault="00FA6F5C" w:rsidP="00DA3FFF">
      <w:pPr>
        <w:jc w:val="both"/>
      </w:pPr>
    </w:p>
    <w:p w14:paraId="093A10CB" w14:textId="77777777" w:rsidR="00DA3FFF" w:rsidRPr="007D0D0F" w:rsidRDefault="00DA3FFF" w:rsidP="00DA3FFF">
      <w:pPr>
        <w:jc w:val="both"/>
      </w:pPr>
      <w:r w:rsidRPr="007D0D0F">
        <w:t xml:space="preserve">All sections should be assembled into </w:t>
      </w:r>
      <w:r w:rsidRPr="007D0D0F">
        <w:rPr>
          <w:b/>
        </w:rPr>
        <w:t>one single pdf file</w:t>
      </w:r>
      <w:r w:rsidRPr="007D0D0F">
        <w:t>. This file should be no greater than 10 megabytes. Note, free pdf conversion, assembly and compression tools can be found online.</w:t>
      </w:r>
    </w:p>
    <w:p w14:paraId="1C260B48" w14:textId="77777777" w:rsidR="00FA6F5C" w:rsidRDefault="00FA6F5C">
      <w:pPr>
        <w:rPr>
          <w:rFonts w:asciiTheme="majorHAnsi" w:eastAsiaTheme="majorEastAsia" w:hAnsiTheme="majorHAnsi" w:cstheme="majorBidi"/>
          <w:b/>
          <w:bCs/>
          <w:i/>
          <w:iCs/>
          <w:color w:val="2F5496" w:themeColor="accent1" w:themeShade="BF"/>
        </w:rPr>
      </w:pPr>
      <w:r>
        <w:rPr>
          <w:b/>
          <w:bCs/>
        </w:rPr>
        <w:br w:type="page"/>
      </w:r>
    </w:p>
    <w:p w14:paraId="13A2E8C8" w14:textId="0FF3EF0A" w:rsidR="00DA3FFF" w:rsidRPr="0023603C" w:rsidRDefault="00DA3FFF" w:rsidP="00226303">
      <w:pPr>
        <w:pStyle w:val="Heading4"/>
        <w:numPr>
          <w:ilvl w:val="0"/>
          <w:numId w:val="15"/>
        </w:numPr>
        <w:tabs>
          <w:tab w:val="num" w:pos="720"/>
        </w:tabs>
        <w:jc w:val="both"/>
        <w:rPr>
          <w:b/>
          <w:bCs/>
        </w:rPr>
      </w:pPr>
      <w:r w:rsidRPr="0023603C">
        <w:rPr>
          <w:b/>
          <w:bCs/>
        </w:rPr>
        <w:lastRenderedPageBreak/>
        <w:t>Cover page and declaration</w:t>
      </w:r>
    </w:p>
    <w:p w14:paraId="6BC8FA80" w14:textId="5456D849" w:rsidR="00DA3FFF" w:rsidRDefault="00DA3FFF" w:rsidP="00DA3FFF">
      <w:pPr>
        <w:jc w:val="both"/>
      </w:pPr>
      <w:r w:rsidRPr="007D0D0F">
        <w:t>Complete the template in the embedded file below and include this at the front of your proposal.</w:t>
      </w:r>
    </w:p>
    <w:p w14:paraId="22B45BC3" w14:textId="77777777" w:rsidR="00FA6F5C" w:rsidRPr="007D0D0F" w:rsidRDefault="00FA6F5C" w:rsidP="00DA3FFF">
      <w:pPr>
        <w:jc w:val="both"/>
      </w:pPr>
    </w:p>
    <w:bookmarkStart w:id="29" w:name="_MON_1619954154"/>
    <w:bookmarkEnd w:id="29"/>
    <w:p w14:paraId="183EE309" w14:textId="77777777" w:rsidR="00DA3FFF" w:rsidRPr="007D0D0F" w:rsidRDefault="00564722" w:rsidP="00FA6F5C">
      <w:pPr>
        <w:jc w:val="center"/>
      </w:pPr>
      <w:r>
        <w:rPr>
          <w:noProof/>
        </w:rPr>
        <w:object w:dxaOrig="1534" w:dyaOrig="994" w14:anchorId="7D06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9.7pt;height:50.55pt;mso-width-percent:0;mso-height-percent:0;mso-width-percent:0;mso-height-percent:0" o:ole="">
            <v:imagedata r:id="rId13" o:title=""/>
          </v:shape>
          <o:OLEObject Type="Embed" ProgID="Word.Document.12" ShapeID="_x0000_i1029" DrawAspect="Icon" ObjectID="_1691921556" r:id="rId14">
            <o:FieldCodes>\s</o:FieldCodes>
          </o:OLEObject>
        </w:object>
      </w:r>
    </w:p>
    <w:p w14:paraId="56108F50" w14:textId="77777777" w:rsidR="00FA6F5C" w:rsidRDefault="00FA6F5C" w:rsidP="00DA3FFF">
      <w:pPr>
        <w:jc w:val="both"/>
      </w:pPr>
    </w:p>
    <w:p w14:paraId="3F987E5A" w14:textId="7A8B88EB" w:rsidR="00DA3FFF" w:rsidRPr="007D0D0F" w:rsidRDefault="00DA3FFF" w:rsidP="00DA3FFF">
      <w:pPr>
        <w:jc w:val="both"/>
      </w:pPr>
      <w:r w:rsidRPr="007D0D0F">
        <w:t>This is a hurdle administrative requirement, and the committee cannot evaluate a proposal should this section not be completed and signed by an authorised representative of the firm.</w:t>
      </w:r>
    </w:p>
    <w:p w14:paraId="5834115E" w14:textId="77777777" w:rsidR="00DA3FFF" w:rsidRPr="0023603C" w:rsidRDefault="00DA3FFF" w:rsidP="00226303">
      <w:pPr>
        <w:pStyle w:val="Heading4"/>
        <w:numPr>
          <w:ilvl w:val="0"/>
          <w:numId w:val="15"/>
        </w:numPr>
        <w:tabs>
          <w:tab w:val="num" w:pos="720"/>
        </w:tabs>
        <w:jc w:val="both"/>
        <w:rPr>
          <w:b/>
          <w:bCs/>
        </w:rPr>
      </w:pPr>
      <w:r w:rsidRPr="0023603C">
        <w:rPr>
          <w:b/>
          <w:bCs/>
        </w:rPr>
        <w:t>Capability of the firm</w:t>
      </w:r>
    </w:p>
    <w:p w14:paraId="608B38B6" w14:textId="77777777" w:rsidR="00DA3FFF" w:rsidRPr="007D0D0F" w:rsidRDefault="00DA3FFF" w:rsidP="00226303">
      <w:pPr>
        <w:numPr>
          <w:ilvl w:val="1"/>
          <w:numId w:val="15"/>
        </w:numPr>
        <w:spacing w:before="120"/>
        <w:ind w:left="567" w:hanging="567"/>
        <w:jc w:val="both"/>
      </w:pPr>
      <w:r w:rsidRPr="007D0D0F">
        <w:t>Company overview: provide a succinct overview of the organisation, for example when it was established, its mission, services offered, clients, etc.</w:t>
      </w:r>
    </w:p>
    <w:p w14:paraId="580B77BB" w14:textId="77777777" w:rsidR="00DA3FFF" w:rsidRPr="007D0D0F" w:rsidRDefault="00DA3FFF" w:rsidP="00226303">
      <w:pPr>
        <w:numPr>
          <w:ilvl w:val="1"/>
          <w:numId w:val="15"/>
        </w:numPr>
        <w:spacing w:before="120"/>
        <w:ind w:left="567" w:hanging="567"/>
        <w:jc w:val="both"/>
      </w:pPr>
      <w:r w:rsidRPr="007D0D0F">
        <w:t xml:space="preserve">Project experience: describe comparable projects undertaken by the firm and explain how they are relevant to this activity (if not obvious). Include the client, project value and timing. </w:t>
      </w:r>
    </w:p>
    <w:p w14:paraId="4AFD2410" w14:textId="77777777" w:rsidR="00DA3FFF" w:rsidRPr="007D0D0F" w:rsidRDefault="00DA3FFF" w:rsidP="00226303">
      <w:pPr>
        <w:numPr>
          <w:ilvl w:val="1"/>
          <w:numId w:val="15"/>
        </w:numPr>
        <w:spacing w:before="120"/>
        <w:ind w:left="567" w:hanging="567"/>
        <w:jc w:val="both"/>
      </w:pPr>
      <w:r w:rsidRPr="007D0D0F">
        <w:t>Management capacity: briefly list resources, policies, and procedures that your firm has in place to help manage the activity. Consider areas such as administrative support, finance and operating manuals, anti-bribery/corruption policies, governance and oversight, insurances, etc.</w:t>
      </w:r>
    </w:p>
    <w:p w14:paraId="6C5D5F90" w14:textId="7C310940" w:rsidR="00DA3FFF" w:rsidRDefault="00DA3FFF" w:rsidP="00226303">
      <w:pPr>
        <w:numPr>
          <w:ilvl w:val="1"/>
          <w:numId w:val="15"/>
        </w:numPr>
        <w:spacing w:before="120"/>
        <w:ind w:left="567" w:hanging="567"/>
        <w:jc w:val="both"/>
      </w:pPr>
      <w:r w:rsidRPr="007D0D0F">
        <w:t>Company staffing and financial capacity: use the embedded template below. Once complete, the tables should be presented in the main proposal document (</w:t>
      </w:r>
      <w:proofErr w:type="gramStart"/>
      <w:r w:rsidRPr="007D0D0F">
        <w:t>i.e.</w:t>
      </w:r>
      <w:proofErr w:type="gramEnd"/>
      <w:r w:rsidRPr="007D0D0F">
        <w:t xml:space="preserve"> copied and pasted).</w:t>
      </w:r>
    </w:p>
    <w:p w14:paraId="003CCC0C" w14:textId="77777777" w:rsidR="00FA6F5C" w:rsidRPr="007D0D0F" w:rsidRDefault="00FA6F5C" w:rsidP="00FA6F5C">
      <w:pPr>
        <w:spacing w:before="120"/>
        <w:ind w:left="567"/>
        <w:jc w:val="both"/>
      </w:pPr>
    </w:p>
    <w:bookmarkStart w:id="30" w:name="_MON_1619954315"/>
    <w:bookmarkEnd w:id="30"/>
    <w:p w14:paraId="55280AC7" w14:textId="376C9C23" w:rsidR="00DA3FFF" w:rsidRDefault="00564722" w:rsidP="00FA6F5C">
      <w:pPr>
        <w:ind w:left="567"/>
        <w:jc w:val="center"/>
        <w:rPr>
          <w:noProof/>
        </w:rPr>
      </w:pPr>
      <w:r>
        <w:rPr>
          <w:noProof/>
        </w:rPr>
        <w:object w:dxaOrig="1534" w:dyaOrig="994" w14:anchorId="26FE589F">
          <v:shape id="_x0000_i1028" type="#_x0000_t75" alt="" style="width:77.15pt;height:50.55pt;mso-width-percent:0;mso-height-percent:0;mso-width-percent:0;mso-height-percent:0" o:ole="">
            <v:imagedata r:id="rId15" o:title=""/>
          </v:shape>
          <o:OLEObject Type="Embed" ProgID="Word.Document.12" ShapeID="_x0000_i1028" DrawAspect="Icon" ObjectID="_1691921557" r:id="rId16">
            <o:FieldCodes>\s</o:FieldCodes>
          </o:OLEObject>
        </w:object>
      </w:r>
    </w:p>
    <w:p w14:paraId="5CAEB1E6" w14:textId="77777777" w:rsidR="00FA6F5C" w:rsidRPr="007D0D0F" w:rsidRDefault="00FA6F5C" w:rsidP="00DA3FFF">
      <w:pPr>
        <w:ind w:left="567"/>
        <w:jc w:val="both"/>
      </w:pPr>
    </w:p>
    <w:p w14:paraId="7C324AAF" w14:textId="77777777" w:rsidR="00DA3FFF" w:rsidRPr="007D0D0F" w:rsidRDefault="00DA3FFF" w:rsidP="00DA3FFF">
      <w:pPr>
        <w:ind w:left="567"/>
        <w:jc w:val="both"/>
      </w:pPr>
      <w:r w:rsidRPr="007D0D0F">
        <w:t>Note</w:t>
      </w:r>
      <w:r w:rsidRPr="00410A15">
        <w:rPr>
          <w:b/>
          <w:bCs/>
        </w:rPr>
        <w:t>, evidence of the figures provided will be requested during the due diligence process</w:t>
      </w:r>
      <w:r w:rsidRPr="007D0D0F">
        <w:t xml:space="preserve">. </w:t>
      </w:r>
    </w:p>
    <w:p w14:paraId="306805F9" w14:textId="77777777" w:rsidR="00DA3FFF" w:rsidRPr="0023603C" w:rsidRDefault="00DA3FFF" w:rsidP="00226303">
      <w:pPr>
        <w:pStyle w:val="Heading4"/>
        <w:numPr>
          <w:ilvl w:val="0"/>
          <w:numId w:val="15"/>
        </w:numPr>
        <w:tabs>
          <w:tab w:val="num" w:pos="720"/>
        </w:tabs>
        <w:jc w:val="both"/>
        <w:rPr>
          <w:b/>
          <w:bCs/>
        </w:rPr>
      </w:pPr>
      <w:r w:rsidRPr="0023603C">
        <w:rPr>
          <w:b/>
          <w:bCs/>
        </w:rPr>
        <w:t>Methodology</w:t>
      </w:r>
      <w:r w:rsidRPr="0023603C">
        <w:rPr>
          <w:b/>
          <w:bCs/>
        </w:rPr>
        <w:tab/>
      </w:r>
    </w:p>
    <w:p w14:paraId="21B9F89A" w14:textId="77777777" w:rsidR="00DA3FFF" w:rsidRPr="007D0D0F" w:rsidRDefault="00DA3FFF" w:rsidP="00226303">
      <w:pPr>
        <w:numPr>
          <w:ilvl w:val="1"/>
          <w:numId w:val="15"/>
        </w:numPr>
        <w:spacing w:before="120"/>
        <w:ind w:left="567" w:hanging="567"/>
        <w:jc w:val="both"/>
      </w:pPr>
      <w:r w:rsidRPr="007D0D0F">
        <w:t>Approach to implementing terms of reference: describe your overall approach. If you have any comments or observations on the terms of reference, include them in this section.</w:t>
      </w:r>
    </w:p>
    <w:p w14:paraId="7682E8EF" w14:textId="77777777" w:rsidR="00DA3FFF" w:rsidRPr="007D0D0F" w:rsidRDefault="00DA3FFF" w:rsidP="00226303">
      <w:pPr>
        <w:numPr>
          <w:ilvl w:val="1"/>
          <w:numId w:val="15"/>
        </w:numPr>
        <w:spacing w:before="120"/>
        <w:ind w:left="567" w:hanging="567"/>
        <w:jc w:val="both"/>
      </w:pPr>
      <w:r w:rsidRPr="007D0D0F">
        <w:t>Description of activities and how they will be carried out: describe the activities that you will deliver and explain, as you consider appropriate, the resourcing, timing, logistics factors, stakeholder participation, etc.</w:t>
      </w:r>
    </w:p>
    <w:p w14:paraId="172F137C" w14:textId="2A372BF2" w:rsidR="00DA3FFF" w:rsidRDefault="00DA3FFF" w:rsidP="00226303">
      <w:pPr>
        <w:pStyle w:val="Heading4"/>
        <w:numPr>
          <w:ilvl w:val="0"/>
          <w:numId w:val="15"/>
        </w:numPr>
        <w:tabs>
          <w:tab w:val="num" w:pos="720"/>
        </w:tabs>
        <w:jc w:val="both"/>
        <w:rPr>
          <w:b/>
          <w:bCs/>
        </w:rPr>
      </w:pPr>
      <w:r w:rsidRPr="00316CBF">
        <w:rPr>
          <w:b/>
          <w:bCs/>
        </w:rPr>
        <w:t>Workplan and input schedule</w:t>
      </w:r>
    </w:p>
    <w:p w14:paraId="219DBACF" w14:textId="77777777" w:rsidR="002F46A6" w:rsidRPr="002F46A6" w:rsidRDefault="002F46A6" w:rsidP="002F46A6"/>
    <w:p w14:paraId="040B3CDD" w14:textId="704E5143" w:rsidR="00DA3FFF" w:rsidRDefault="00DA3FFF" w:rsidP="00DA3FFF">
      <w:pPr>
        <w:jc w:val="both"/>
      </w:pPr>
      <w:r w:rsidRPr="007D0D0F">
        <w:t xml:space="preserve">Use the embedded excel file below to develop your workplan. Once complete, the tables should be presented in the main proposal document (i.e., copied and pasted). </w:t>
      </w:r>
    </w:p>
    <w:p w14:paraId="07907526" w14:textId="77777777" w:rsidR="00FA6F5C" w:rsidRPr="007D0D0F" w:rsidRDefault="00FA6F5C" w:rsidP="00DA3FFF">
      <w:pPr>
        <w:jc w:val="both"/>
      </w:pPr>
    </w:p>
    <w:p w14:paraId="3E2AA255" w14:textId="4BEAE562" w:rsidR="00DA3FFF" w:rsidRDefault="00DA3FFF" w:rsidP="00DA3FFF">
      <w:pPr>
        <w:jc w:val="both"/>
      </w:pPr>
      <w:r w:rsidRPr="007D0D0F">
        <w:t xml:space="preserve">The activity titles and activity numbering in the workplan should be the same as in the methodology text (Section 3 of the proposal) to help with cross-referencing. </w:t>
      </w:r>
    </w:p>
    <w:p w14:paraId="0D6EAB62" w14:textId="77777777" w:rsidR="00FA6F5C" w:rsidRPr="007D0D0F" w:rsidRDefault="00FA6F5C" w:rsidP="00DA3FFF">
      <w:pPr>
        <w:jc w:val="both"/>
      </w:pPr>
    </w:p>
    <w:p w14:paraId="04A26BA0" w14:textId="2A96FB13" w:rsidR="00DA3FFF" w:rsidRDefault="00DA3FFF" w:rsidP="00DA3FFF">
      <w:pPr>
        <w:jc w:val="both"/>
      </w:pPr>
      <w:r w:rsidRPr="007D0D0F">
        <w:t xml:space="preserve">The input schedule should include only the personnel that are in the financial proposal. Use the same role titles and personnel names. </w:t>
      </w:r>
    </w:p>
    <w:p w14:paraId="7D2ADC31" w14:textId="77777777" w:rsidR="00FA6F5C" w:rsidRPr="007D0D0F" w:rsidRDefault="00FA6F5C" w:rsidP="00DA3FFF">
      <w:pPr>
        <w:jc w:val="both"/>
      </w:pPr>
    </w:p>
    <w:bookmarkStart w:id="31" w:name="_MON_1619591922"/>
    <w:bookmarkEnd w:id="31"/>
    <w:p w14:paraId="66079D4F" w14:textId="77777777" w:rsidR="00DA3FFF" w:rsidRPr="007D0D0F" w:rsidRDefault="00564722" w:rsidP="00FA6F5C">
      <w:pPr>
        <w:jc w:val="center"/>
      </w:pPr>
      <w:r w:rsidRPr="008755E3">
        <w:rPr>
          <w:noProof/>
        </w:rPr>
        <w:object w:dxaOrig="1534" w:dyaOrig="994" w14:anchorId="4CAFACA2">
          <v:shape id="_x0000_i1027" type="#_x0000_t75" alt="" style="width:79.7pt;height:50.55pt;mso-width-percent:0;mso-height-percent:0;mso-width-percent:0;mso-height-percent:0" o:ole="">
            <v:imagedata r:id="rId17" o:title=""/>
          </v:shape>
          <o:OLEObject Type="Embed" ProgID="Excel.Sheet.12" ShapeID="_x0000_i1027" DrawAspect="Icon" ObjectID="_1691921558" r:id="rId18"/>
        </w:object>
      </w:r>
    </w:p>
    <w:p w14:paraId="4D2AC4C7" w14:textId="3B144D26" w:rsidR="00DA3FFF" w:rsidRDefault="00DA3FFF" w:rsidP="00226303">
      <w:pPr>
        <w:pStyle w:val="Heading4"/>
        <w:numPr>
          <w:ilvl w:val="0"/>
          <w:numId w:val="15"/>
        </w:numPr>
        <w:tabs>
          <w:tab w:val="num" w:pos="720"/>
        </w:tabs>
        <w:jc w:val="both"/>
        <w:rPr>
          <w:b/>
          <w:bCs/>
        </w:rPr>
      </w:pPr>
      <w:r w:rsidRPr="00316CBF">
        <w:rPr>
          <w:b/>
          <w:bCs/>
        </w:rPr>
        <w:t>Assigned personnel</w:t>
      </w:r>
    </w:p>
    <w:p w14:paraId="14E07C41" w14:textId="77777777" w:rsidR="002F46A6" w:rsidRPr="002F46A6" w:rsidRDefault="002F46A6" w:rsidP="002F46A6"/>
    <w:p w14:paraId="7CCBE167" w14:textId="2F4D0393" w:rsidR="00DA3FFF" w:rsidRDefault="00DA3FFF" w:rsidP="00DA3FFF">
      <w:pPr>
        <w:jc w:val="both"/>
      </w:pPr>
      <w:r w:rsidRPr="007D0D0F">
        <w:t xml:space="preserve">Use the embedded file below to present a tabular summary of your assigned personnel. This should be no more than 1 page as indicated in C.1. above. Once complete, incorporate into your main proposal document (i.e., copy and paste the </w:t>
      </w:r>
      <w:r>
        <w:t>table</w:t>
      </w:r>
      <w:r w:rsidRPr="007D0D0F">
        <w:t xml:space="preserve"> in). Only include the same roles that are in your financial proposal and input schedule. These should be technical roles and, if considered necessary, specific management roles that will input directly to the activity. Do not include any general office support roles. Curriculum vitae of your assigned personnel should be included in the Appendices. They should be no more than two pages each. Use the template provided in section 7 below.</w:t>
      </w:r>
    </w:p>
    <w:p w14:paraId="388EEDFA" w14:textId="77777777" w:rsidR="00FA6F5C" w:rsidRPr="007D0D0F" w:rsidRDefault="00FA6F5C" w:rsidP="00DA3FFF">
      <w:pPr>
        <w:jc w:val="both"/>
      </w:pPr>
    </w:p>
    <w:bookmarkStart w:id="32" w:name="_MON_1641283338"/>
    <w:bookmarkEnd w:id="32"/>
    <w:p w14:paraId="349327D3" w14:textId="77777777" w:rsidR="00DA3FFF" w:rsidRPr="007D0D0F" w:rsidRDefault="00564722" w:rsidP="00FA6F5C">
      <w:pPr>
        <w:jc w:val="center"/>
      </w:pPr>
      <w:r>
        <w:rPr>
          <w:noProof/>
        </w:rPr>
        <w:object w:dxaOrig="1534" w:dyaOrig="994" w14:anchorId="02E6F773">
          <v:shape id="_x0000_i1026" type="#_x0000_t75" alt="" style="width:77.15pt;height:50.55pt;mso-width-percent:0;mso-height-percent:0;mso-width-percent:0;mso-height-percent:0" o:ole="">
            <v:imagedata r:id="rId19" o:title=""/>
          </v:shape>
          <o:OLEObject Type="Embed" ProgID="Word.Document.12" ShapeID="_x0000_i1026" DrawAspect="Icon" ObjectID="_1691921559" r:id="rId20">
            <o:FieldCodes>\s</o:FieldCodes>
          </o:OLEObject>
        </w:object>
      </w:r>
    </w:p>
    <w:p w14:paraId="0C6BA9CA" w14:textId="030B8E1A" w:rsidR="00DA3FFF" w:rsidRDefault="00DA3FFF" w:rsidP="00226303">
      <w:pPr>
        <w:pStyle w:val="Heading4"/>
        <w:numPr>
          <w:ilvl w:val="0"/>
          <w:numId w:val="15"/>
        </w:numPr>
        <w:tabs>
          <w:tab w:val="num" w:pos="720"/>
        </w:tabs>
        <w:jc w:val="both"/>
        <w:rPr>
          <w:b/>
          <w:bCs/>
        </w:rPr>
      </w:pPr>
      <w:r w:rsidRPr="00316CBF">
        <w:rPr>
          <w:b/>
          <w:bCs/>
        </w:rPr>
        <w:t>Financial proposal</w:t>
      </w:r>
      <w:r w:rsidRPr="00316CBF">
        <w:rPr>
          <w:b/>
          <w:bCs/>
        </w:rPr>
        <w:tab/>
      </w:r>
    </w:p>
    <w:p w14:paraId="6D572FAB" w14:textId="77777777" w:rsidR="002F46A6" w:rsidRPr="002F46A6" w:rsidRDefault="002F46A6" w:rsidP="002F46A6"/>
    <w:p w14:paraId="195D5F96" w14:textId="69B18CB7" w:rsidR="00DA3FFF" w:rsidRDefault="00DA3FFF" w:rsidP="00DA3FFF">
      <w:pPr>
        <w:jc w:val="both"/>
      </w:pPr>
      <w:r w:rsidRPr="007D0D0F">
        <w:t>Use the embedded excel file below to prepare your financial proposal. Once complete, the tables should be presented in the main proposal document (i.e., copied and pasted</w:t>
      </w:r>
      <w:r>
        <w:t xml:space="preserve"> in</w:t>
      </w:r>
      <w:r w:rsidRPr="007D0D0F">
        <w:t xml:space="preserve">). </w:t>
      </w:r>
    </w:p>
    <w:p w14:paraId="5B703892" w14:textId="77777777" w:rsidR="00FA6F5C" w:rsidRPr="007D0D0F" w:rsidRDefault="00FA6F5C" w:rsidP="00DA3FFF">
      <w:pPr>
        <w:jc w:val="both"/>
      </w:pPr>
    </w:p>
    <w:bookmarkStart w:id="33" w:name="_MON_1619533267"/>
    <w:bookmarkEnd w:id="33"/>
    <w:p w14:paraId="2E28AF9F" w14:textId="7B372F0C" w:rsidR="00DA3FFF" w:rsidRDefault="00564722" w:rsidP="00FA6F5C">
      <w:pPr>
        <w:jc w:val="center"/>
        <w:rPr>
          <w:noProof/>
        </w:rPr>
      </w:pPr>
      <w:r w:rsidRPr="008755E3">
        <w:rPr>
          <w:noProof/>
        </w:rPr>
        <w:object w:dxaOrig="1534" w:dyaOrig="994" w14:anchorId="04FF0860">
          <v:shape id="_x0000_i1025" type="#_x0000_t75" alt="" style="width:79.7pt;height:50.55pt;mso-width-percent:0;mso-height-percent:0;mso-width-percent:0;mso-height-percent:0" o:ole="">
            <v:imagedata r:id="rId21" o:title=""/>
          </v:shape>
          <o:OLEObject Type="Embed" ProgID="Excel.Sheet.12" ShapeID="_x0000_i1025" DrawAspect="Icon" ObjectID="_1691921560" r:id="rId22"/>
        </w:object>
      </w:r>
    </w:p>
    <w:p w14:paraId="0F14E2C9" w14:textId="77777777" w:rsidR="00FA6F5C" w:rsidRPr="007D0D0F" w:rsidRDefault="00FA6F5C" w:rsidP="00DA3FFF">
      <w:pPr>
        <w:jc w:val="both"/>
      </w:pPr>
    </w:p>
    <w:p w14:paraId="69E62E17" w14:textId="5E4C65E9" w:rsidR="00DA3FFF" w:rsidRDefault="00DA3FFF" w:rsidP="00DA3FFF">
      <w:pPr>
        <w:jc w:val="both"/>
      </w:pPr>
      <w:r w:rsidRPr="007D0D0F">
        <w:t xml:space="preserve">All costs must be presented in Euros, which is the currency of the funding agency. Ancillary costs, including but not limited to overheads, management fees, the cost of support staff and equipment, banking charges, insurance costs, personnel taxes and employment costs, inflation and any other costs and charges </w:t>
      </w:r>
      <w:r w:rsidRPr="007D0D0F">
        <w:rPr>
          <w:b/>
        </w:rPr>
        <w:t>must be built into the proposed daily fee rates of assigned personnel</w:t>
      </w:r>
      <w:r w:rsidRPr="007D0D0F">
        <w:t xml:space="preserve">. </w:t>
      </w:r>
    </w:p>
    <w:p w14:paraId="33EE9089" w14:textId="77777777" w:rsidR="00FA6F5C" w:rsidRPr="007D0D0F" w:rsidRDefault="00FA6F5C" w:rsidP="00DA3FFF">
      <w:pPr>
        <w:jc w:val="both"/>
      </w:pPr>
    </w:p>
    <w:p w14:paraId="3E832590" w14:textId="622B9908" w:rsidR="00DA3FFF" w:rsidRDefault="00DA3FFF" w:rsidP="00DA3FFF">
      <w:pPr>
        <w:jc w:val="both"/>
      </w:pPr>
      <w:r w:rsidRPr="007D0D0F">
        <w:t xml:space="preserve">The total price of your financial proposal will be a factor in the evaluation, as per the selection criteria in the terms of reference at Annex 1. </w:t>
      </w:r>
    </w:p>
    <w:p w14:paraId="3D9AA9C3" w14:textId="77777777" w:rsidR="00FA6F5C" w:rsidRPr="007D0D0F" w:rsidRDefault="00FA6F5C" w:rsidP="00DA3FFF">
      <w:pPr>
        <w:jc w:val="both"/>
      </w:pPr>
    </w:p>
    <w:p w14:paraId="4844CCCB" w14:textId="716F8038" w:rsidR="00DA3FFF" w:rsidRDefault="00DA3FFF" w:rsidP="00DA3FFF">
      <w:pPr>
        <w:jc w:val="both"/>
      </w:pPr>
      <w:r w:rsidRPr="007D0D0F">
        <w:t>Note, payment will be monthly, on 30</w:t>
      </w:r>
      <w:r>
        <w:t>-</w:t>
      </w:r>
      <w:r w:rsidRPr="007D0D0F">
        <w:t>day terms, counting from receipt of a correctly rendered invoice. All supporting documentation must be attached for invoices to be eligible according to European Union and DAI Brussels policy, including each:</w:t>
      </w:r>
    </w:p>
    <w:p w14:paraId="5D96D123" w14:textId="77777777" w:rsidR="00FA6F5C" w:rsidRPr="007D0D0F" w:rsidRDefault="00FA6F5C" w:rsidP="00DA3FFF">
      <w:pPr>
        <w:jc w:val="both"/>
      </w:pPr>
    </w:p>
    <w:p w14:paraId="12716C87" w14:textId="77777777" w:rsidR="00DA3FFF" w:rsidRPr="007D0D0F" w:rsidRDefault="00DA3FFF" w:rsidP="00226303">
      <w:pPr>
        <w:numPr>
          <w:ilvl w:val="0"/>
          <w:numId w:val="16"/>
        </w:numPr>
        <w:spacing w:before="120"/>
        <w:contextualSpacing/>
        <w:jc w:val="both"/>
      </w:pPr>
      <w:r w:rsidRPr="007D0D0F">
        <w:t xml:space="preserve">Timesheets of assigned personnel (only) countersigned by the activity supervisor assigned by DAI </w:t>
      </w:r>
      <w:r>
        <w:t>Belgium</w:t>
      </w:r>
      <w:r w:rsidRPr="007D0D0F">
        <w:t xml:space="preserve">. </w:t>
      </w:r>
    </w:p>
    <w:p w14:paraId="245D3649" w14:textId="77777777" w:rsidR="00DA3FFF" w:rsidRPr="007D0D0F" w:rsidRDefault="00DA3FFF" w:rsidP="00226303">
      <w:pPr>
        <w:numPr>
          <w:ilvl w:val="0"/>
          <w:numId w:val="16"/>
        </w:numPr>
        <w:spacing w:before="120"/>
        <w:contextualSpacing/>
        <w:jc w:val="both"/>
      </w:pPr>
      <w:r w:rsidRPr="007D0D0F">
        <w:lastRenderedPageBreak/>
        <w:t xml:space="preserve">Original physical evidence of costs, such as receipts, signed participant attendance sheets, ticket stubs, and so forth, precisely matching the claimed amount; and </w:t>
      </w:r>
    </w:p>
    <w:p w14:paraId="26F84DB0" w14:textId="77777777" w:rsidR="00DA3FFF" w:rsidRPr="007D0D0F" w:rsidRDefault="00DA3FFF" w:rsidP="00226303">
      <w:pPr>
        <w:numPr>
          <w:ilvl w:val="0"/>
          <w:numId w:val="16"/>
        </w:numPr>
        <w:spacing w:before="120"/>
        <w:contextualSpacing/>
        <w:jc w:val="both"/>
      </w:pPr>
      <w:r w:rsidRPr="007D0D0F">
        <w:t>A record of approval by DAI Brussels’ assigned activity supervisor of any deliverables due in the period.</w:t>
      </w:r>
    </w:p>
    <w:p w14:paraId="1EC91123" w14:textId="77777777" w:rsidR="00DA3FFF" w:rsidRPr="00316CBF" w:rsidRDefault="00DA3FFF" w:rsidP="00226303">
      <w:pPr>
        <w:pStyle w:val="Heading4"/>
        <w:numPr>
          <w:ilvl w:val="0"/>
          <w:numId w:val="15"/>
        </w:numPr>
        <w:tabs>
          <w:tab w:val="num" w:pos="720"/>
        </w:tabs>
        <w:jc w:val="both"/>
        <w:rPr>
          <w:b/>
          <w:bCs/>
        </w:rPr>
      </w:pPr>
      <w:r w:rsidRPr="00316CBF">
        <w:rPr>
          <w:b/>
          <w:bCs/>
        </w:rPr>
        <w:t>Appendices</w:t>
      </w:r>
    </w:p>
    <w:p w14:paraId="22A32809" w14:textId="77777777" w:rsidR="00DA3FFF" w:rsidRPr="007D0D0F" w:rsidRDefault="00DA3FFF" w:rsidP="00226303">
      <w:pPr>
        <w:numPr>
          <w:ilvl w:val="1"/>
          <w:numId w:val="15"/>
        </w:numPr>
        <w:spacing w:before="120"/>
        <w:ind w:left="567" w:hanging="567"/>
        <w:contextualSpacing/>
        <w:jc w:val="both"/>
      </w:pPr>
      <w:r w:rsidRPr="007D0D0F">
        <w:t>Include curriculum vitae of no more than two pages for each of your assigned personnel. Use the template in the embedded file below and include in your proposal Appendices.</w:t>
      </w:r>
    </w:p>
    <w:p w14:paraId="68439D36" w14:textId="77777777" w:rsidR="00DA3FFF" w:rsidRDefault="00DA3FFF" w:rsidP="00226303">
      <w:pPr>
        <w:numPr>
          <w:ilvl w:val="1"/>
          <w:numId w:val="15"/>
        </w:numPr>
        <w:spacing w:before="120"/>
        <w:ind w:left="567" w:hanging="567"/>
        <w:contextualSpacing/>
        <w:jc w:val="both"/>
      </w:pPr>
      <w:r w:rsidRPr="007D0D0F">
        <w:t>If you have additional information that you consider important and relevant to the selection criteria, which is not covered in other sections, include it here. Note, no particular additional information is expected.</w:t>
      </w:r>
    </w:p>
    <w:p w14:paraId="04F30673" w14:textId="77777777" w:rsidR="00DA3FFF" w:rsidRDefault="00DA3FFF" w:rsidP="00DA3FFF">
      <w:pPr>
        <w:spacing w:before="120"/>
        <w:contextualSpacing/>
        <w:jc w:val="both"/>
      </w:pPr>
    </w:p>
    <w:p w14:paraId="7A4B177B" w14:textId="77777777" w:rsidR="00DA3FFF" w:rsidRPr="00B97432" w:rsidRDefault="00DA3FFF" w:rsidP="00226303">
      <w:pPr>
        <w:pStyle w:val="Heading1"/>
        <w:numPr>
          <w:ilvl w:val="0"/>
          <w:numId w:val="17"/>
        </w:numPr>
        <w:tabs>
          <w:tab w:val="num" w:pos="360"/>
        </w:tabs>
        <w:ind w:left="0" w:firstLine="0"/>
      </w:pPr>
      <w:bookmarkStart w:id="34" w:name="_Toc22902809"/>
      <w:bookmarkStart w:id="35" w:name="_Toc22904588"/>
      <w:bookmarkStart w:id="36" w:name="_Toc79593749"/>
      <w:r w:rsidRPr="00B97432">
        <w:t>PROJECT MANAGEMENT AND LOGISTICS</w:t>
      </w:r>
      <w:bookmarkEnd w:id="34"/>
      <w:bookmarkEnd w:id="35"/>
      <w:bookmarkEnd w:id="36"/>
    </w:p>
    <w:p w14:paraId="2DD0C23F" w14:textId="44CCA41E" w:rsidR="00DA3FFF" w:rsidRDefault="00DA3FFF" w:rsidP="00DA3FFF">
      <w:pPr>
        <w:pStyle w:val="Heading4"/>
        <w:jc w:val="both"/>
        <w:rPr>
          <w:b/>
          <w:bCs/>
        </w:rPr>
      </w:pPr>
      <w:bookmarkStart w:id="37" w:name="_Toc22904834"/>
      <w:r w:rsidRPr="00316CBF">
        <w:rPr>
          <w:b/>
          <w:bCs/>
        </w:rPr>
        <w:t>E.1. Management structure</w:t>
      </w:r>
      <w:bookmarkEnd w:id="37"/>
    </w:p>
    <w:p w14:paraId="79C0DA27" w14:textId="77777777" w:rsidR="002F46A6" w:rsidRPr="002F46A6" w:rsidRDefault="002F46A6" w:rsidP="002F46A6"/>
    <w:p w14:paraId="3CB8A867" w14:textId="7DE22206" w:rsidR="00DA3FFF" w:rsidRDefault="00DA3FFF" w:rsidP="00DA3FFF">
      <w:pPr>
        <w:jc w:val="both"/>
      </w:pPr>
      <w:r w:rsidRPr="007D0D0F">
        <w:t xml:space="preserve">The successful firm will be issued a contract by DAI </w:t>
      </w:r>
      <w:r>
        <w:t>Belgium</w:t>
      </w:r>
      <w:r w:rsidRPr="007D0D0F">
        <w:t xml:space="preserve">. The EU-TACS project Team Leader will take administrative and financial decisions for this contract. S/he is supported by a Senior Project Manager and Project Officer based in Bhutan, as well as DAI </w:t>
      </w:r>
      <w:r>
        <w:t>Belgium</w:t>
      </w:r>
      <w:r w:rsidRPr="007D0D0F">
        <w:t xml:space="preserve"> Home Office backstopping team. </w:t>
      </w:r>
    </w:p>
    <w:p w14:paraId="6740391D" w14:textId="77777777" w:rsidR="00FA6F5C" w:rsidRPr="007D0D0F" w:rsidRDefault="00FA6F5C" w:rsidP="00DA3FFF">
      <w:pPr>
        <w:jc w:val="both"/>
      </w:pPr>
    </w:p>
    <w:p w14:paraId="13215621" w14:textId="3CDC983A" w:rsidR="00DA3FFF" w:rsidRPr="00E4126B" w:rsidRDefault="00DA3FFF" w:rsidP="00073962">
      <w:pPr>
        <w:jc w:val="both"/>
        <w:rPr>
          <w:color w:val="000000" w:themeColor="text1"/>
        </w:rPr>
      </w:pPr>
      <w:r w:rsidRPr="00E4126B">
        <w:rPr>
          <w:color w:val="000000" w:themeColor="text1"/>
        </w:rPr>
        <w:t>The local firm shall be accountable to the PPD</w:t>
      </w:r>
      <w:r w:rsidR="00073962" w:rsidRPr="00E4126B">
        <w:rPr>
          <w:color w:val="000000" w:themeColor="text1"/>
        </w:rPr>
        <w:t xml:space="preserve">, </w:t>
      </w:r>
      <w:r w:rsidRPr="00E4126B">
        <w:rPr>
          <w:color w:val="000000" w:themeColor="text1"/>
        </w:rPr>
        <w:t>MoAF for the required deliverables of the assignment under the contract</w:t>
      </w:r>
      <w:r w:rsidR="00C00593" w:rsidRPr="00E4126B">
        <w:rPr>
          <w:color w:val="000000" w:themeColor="text1"/>
        </w:rPr>
        <w:t xml:space="preserve">. </w:t>
      </w:r>
      <w:r w:rsidRPr="00E4126B">
        <w:rPr>
          <w:color w:val="000000" w:themeColor="text1"/>
        </w:rPr>
        <w:t>The Senior Key Expert (SKE)</w:t>
      </w:r>
      <w:r w:rsidR="00073962" w:rsidRPr="00E4126B">
        <w:rPr>
          <w:color w:val="000000" w:themeColor="text1"/>
        </w:rPr>
        <w:t xml:space="preserve"> as the EU TACS designated supervisor </w:t>
      </w:r>
      <w:r w:rsidRPr="00E4126B">
        <w:rPr>
          <w:color w:val="000000" w:themeColor="text1"/>
        </w:rPr>
        <w:t xml:space="preserve">for RNR Sector will </w:t>
      </w:r>
      <w:r w:rsidR="00C00593" w:rsidRPr="00E4126B">
        <w:rPr>
          <w:strike/>
          <w:color w:val="000000" w:themeColor="text1"/>
        </w:rPr>
        <w:t xml:space="preserve">be </w:t>
      </w:r>
      <w:r w:rsidR="00073962" w:rsidRPr="00E4126B">
        <w:rPr>
          <w:color w:val="000000" w:themeColor="text1"/>
        </w:rPr>
        <w:t xml:space="preserve">responsible </w:t>
      </w:r>
      <w:r w:rsidRPr="00E4126B">
        <w:rPr>
          <w:color w:val="000000" w:themeColor="text1"/>
        </w:rPr>
        <w:t xml:space="preserve">for supporting the design, monitoring, reporting and quality assuring the </w:t>
      </w:r>
      <w:r w:rsidR="00547C99" w:rsidRPr="00E4126B">
        <w:rPr>
          <w:color w:val="000000" w:themeColor="text1"/>
        </w:rPr>
        <w:t>Impact assessment of M&amp;E Framework for RNR sector projects</w:t>
      </w:r>
      <w:r w:rsidR="00073962" w:rsidRPr="00E4126B">
        <w:rPr>
          <w:color w:val="000000" w:themeColor="text1"/>
        </w:rPr>
        <w:t>/Programs</w:t>
      </w:r>
      <w:r w:rsidR="00547C99" w:rsidRPr="00E4126B">
        <w:rPr>
          <w:color w:val="000000" w:themeColor="text1"/>
        </w:rPr>
        <w:t>.</w:t>
      </w:r>
      <w:r w:rsidRPr="00E4126B">
        <w:rPr>
          <w:color w:val="000000" w:themeColor="text1"/>
        </w:rPr>
        <w:t xml:space="preserve"> </w:t>
      </w:r>
    </w:p>
    <w:p w14:paraId="00F1FA3F" w14:textId="767E0067" w:rsidR="00DA3FFF" w:rsidRDefault="00DA3FFF" w:rsidP="00DA3FFF">
      <w:pPr>
        <w:pStyle w:val="Heading4"/>
        <w:jc w:val="both"/>
        <w:rPr>
          <w:b/>
          <w:bCs/>
        </w:rPr>
      </w:pPr>
      <w:bookmarkStart w:id="38" w:name="_Toc22904835"/>
      <w:r w:rsidRPr="00316CBF">
        <w:rPr>
          <w:b/>
          <w:bCs/>
        </w:rPr>
        <w:t>E.2. Facilities and logistics</w:t>
      </w:r>
      <w:bookmarkEnd w:id="38"/>
      <w:r w:rsidRPr="00316CBF">
        <w:rPr>
          <w:b/>
          <w:bCs/>
        </w:rPr>
        <w:t xml:space="preserve"> </w:t>
      </w:r>
    </w:p>
    <w:p w14:paraId="5AE26188" w14:textId="77777777" w:rsidR="002F46A6" w:rsidRPr="002F46A6" w:rsidRDefault="002F46A6" w:rsidP="002F46A6"/>
    <w:p w14:paraId="5E19F696" w14:textId="4666C235" w:rsidR="00DA3FFF" w:rsidRDefault="00DA3FFF" w:rsidP="00DA3FFF">
      <w:pPr>
        <w:jc w:val="both"/>
      </w:pPr>
      <w:r w:rsidRPr="00E4126B">
        <w:rPr>
          <w:color w:val="000000" w:themeColor="text1"/>
        </w:rPr>
        <w:t xml:space="preserve">The </w:t>
      </w:r>
      <w:r w:rsidR="00073962" w:rsidRPr="00E4126B">
        <w:rPr>
          <w:color w:val="000000" w:themeColor="text1"/>
        </w:rPr>
        <w:t xml:space="preserve">selected </w:t>
      </w:r>
      <w:r w:rsidRPr="00E4126B">
        <w:rPr>
          <w:color w:val="000000" w:themeColor="text1"/>
        </w:rPr>
        <w:t xml:space="preserve">firm will be responsible for providing facilities </w:t>
      </w:r>
      <w:r w:rsidR="00073962" w:rsidRPr="00E4126B">
        <w:rPr>
          <w:color w:val="000000" w:themeColor="text1"/>
        </w:rPr>
        <w:t xml:space="preserve">including </w:t>
      </w:r>
      <w:r w:rsidR="00C00593" w:rsidRPr="00E4126B">
        <w:rPr>
          <w:color w:val="000000" w:themeColor="text1"/>
        </w:rPr>
        <w:t>equipment</w:t>
      </w:r>
      <w:r w:rsidRPr="00E4126B">
        <w:rPr>
          <w:color w:val="000000" w:themeColor="text1"/>
        </w:rPr>
        <w:t xml:space="preserve">, logistics and </w:t>
      </w:r>
      <w:r w:rsidR="000A08B4">
        <w:t xml:space="preserve">any other supports required </w:t>
      </w:r>
      <w:r w:rsidRPr="007D0D0F">
        <w:t xml:space="preserve">to enable its personnel to implement the activity efficiently. The firm </w:t>
      </w:r>
      <w:r w:rsidRPr="007D0D0F">
        <w:rPr>
          <w:b/>
        </w:rPr>
        <w:t>must nominate an activity leader</w:t>
      </w:r>
      <w:r w:rsidR="000A08B4">
        <w:t xml:space="preserve"> </w:t>
      </w:r>
      <w:r w:rsidRPr="007D0D0F">
        <w:t>responsib</w:t>
      </w:r>
      <w:r w:rsidR="000A08B4">
        <w:t xml:space="preserve">le </w:t>
      </w:r>
      <w:r w:rsidRPr="007D0D0F">
        <w:t>for coordination and serve as the focal point in communications with the EU-TACs team.</w:t>
      </w:r>
    </w:p>
    <w:p w14:paraId="0145142C" w14:textId="77777777" w:rsidR="00FA6F5C" w:rsidRPr="007D0D0F" w:rsidRDefault="00FA6F5C" w:rsidP="00DA3FFF">
      <w:pPr>
        <w:jc w:val="both"/>
      </w:pPr>
    </w:p>
    <w:p w14:paraId="417696E1" w14:textId="46E78485" w:rsidR="008B325C" w:rsidRDefault="00DA3FFF" w:rsidP="000A08B4">
      <w:pPr>
        <w:jc w:val="both"/>
      </w:pPr>
      <w:r w:rsidRPr="007D0D0F">
        <w:t xml:space="preserve">The firm’s </w:t>
      </w:r>
      <w:r>
        <w:t>training</w:t>
      </w:r>
      <w:r w:rsidRPr="007D0D0F">
        <w:t xml:space="preserve"> team</w:t>
      </w:r>
      <w:r w:rsidR="000A08B4">
        <w:t xml:space="preserve"> </w:t>
      </w:r>
      <w:r w:rsidRPr="007D0D0F">
        <w:t xml:space="preserve">will have </w:t>
      </w:r>
      <w:r w:rsidR="000A08B4">
        <w:t xml:space="preserve">access </w:t>
      </w:r>
      <w:r w:rsidRPr="007D0D0F">
        <w:t xml:space="preserve">of a shared desk at the EU-TACS office, </w:t>
      </w:r>
      <w:r w:rsidR="000A08B4">
        <w:t xml:space="preserve">while </w:t>
      </w:r>
      <w:r w:rsidRPr="007D0D0F">
        <w:t>TL</w:t>
      </w:r>
      <w:r>
        <w:t>,</w:t>
      </w:r>
      <w:r w:rsidRPr="007D0D0F">
        <w:t xml:space="preserve"> </w:t>
      </w:r>
      <w:r w:rsidR="000A08B4">
        <w:t xml:space="preserve">may </w:t>
      </w:r>
      <w:r w:rsidR="00C00593" w:rsidRPr="007D0D0F">
        <w:t xml:space="preserve">have </w:t>
      </w:r>
      <w:r w:rsidR="00C00593">
        <w:t>access to</w:t>
      </w:r>
      <w:r w:rsidRPr="007D0D0F">
        <w:t xml:space="preserve"> a desk at the </w:t>
      </w:r>
      <w:r>
        <w:t>PPD</w:t>
      </w:r>
      <w:r w:rsidR="000A08B4">
        <w:t xml:space="preserve">, </w:t>
      </w:r>
      <w:r>
        <w:t>MoAF</w:t>
      </w:r>
      <w:r w:rsidRPr="007D0D0F">
        <w:t>.</w:t>
      </w:r>
      <w:r>
        <w:t xml:space="preserve"> </w:t>
      </w:r>
      <w:r w:rsidRPr="007D0D0F">
        <w:t>The</w:t>
      </w:r>
      <w:r w:rsidR="000A08B4">
        <w:t xml:space="preserve"> </w:t>
      </w:r>
      <w:r w:rsidRPr="007D0D0F">
        <w:t xml:space="preserve">assigned team </w:t>
      </w:r>
      <w:r w:rsidR="00C00593">
        <w:t>should</w:t>
      </w:r>
      <w:r w:rsidR="00C00593" w:rsidRPr="007D0D0F">
        <w:t xml:space="preserve"> </w:t>
      </w:r>
      <w:r w:rsidR="00C00593">
        <w:t>be</w:t>
      </w:r>
      <w:r w:rsidR="000A08B4">
        <w:t xml:space="preserve"> </w:t>
      </w:r>
      <w:r>
        <w:t xml:space="preserve">available to deliver the tasks and attend </w:t>
      </w:r>
      <w:r w:rsidRPr="007D0D0F">
        <w:t>meetings</w:t>
      </w:r>
      <w:r w:rsidR="000A08B4">
        <w:t xml:space="preserve"> based on </w:t>
      </w:r>
      <w:r w:rsidRPr="007D0D0F">
        <w:t xml:space="preserve">work plan, and at the reasonable request of the </w:t>
      </w:r>
      <w:r>
        <w:t>PPD/</w:t>
      </w:r>
      <w:r w:rsidRPr="007D0D0F">
        <w:t>EU-TACS</w:t>
      </w:r>
      <w:r w:rsidR="000A08B4">
        <w:t>-</w:t>
      </w:r>
      <w:r w:rsidRPr="007D0D0F">
        <w:t>SKE</w:t>
      </w:r>
      <w:r w:rsidR="000A08B4">
        <w:t>.</w:t>
      </w:r>
    </w:p>
    <w:p w14:paraId="69BE66DB" w14:textId="39C490D3" w:rsidR="008B325C" w:rsidRDefault="008B325C" w:rsidP="008B325C">
      <w:pPr>
        <w:pStyle w:val="Heading4"/>
        <w:rPr>
          <w:b/>
          <w:bCs/>
        </w:rPr>
      </w:pPr>
      <w:bookmarkStart w:id="39" w:name="_Toc22904836"/>
      <w:r w:rsidRPr="00006F68">
        <w:rPr>
          <w:b/>
          <w:bCs/>
        </w:rPr>
        <w:t>E.3. Budget</w:t>
      </w:r>
      <w:bookmarkEnd w:id="39"/>
    </w:p>
    <w:p w14:paraId="44F4B024" w14:textId="77777777" w:rsidR="002F46A6" w:rsidRPr="002F46A6" w:rsidRDefault="002F46A6" w:rsidP="002F46A6"/>
    <w:p w14:paraId="487CBCEB" w14:textId="1AD07036" w:rsidR="008B325C" w:rsidRPr="007D0D0F" w:rsidRDefault="008B325C" w:rsidP="008B325C">
      <w:r w:rsidRPr="00006F68">
        <w:t xml:space="preserve">The maximum </w:t>
      </w:r>
      <w:r w:rsidR="00247AF0">
        <w:t>budget for the activity is EURO 20,000 (</w:t>
      </w:r>
      <w:r w:rsidR="00D47D58">
        <w:t xml:space="preserve">Part A </w:t>
      </w:r>
      <w:r w:rsidRPr="00006F68">
        <w:rPr>
          <w:b/>
          <w:bCs/>
        </w:rPr>
        <w:t xml:space="preserve">EUR </w:t>
      </w:r>
      <w:r>
        <w:rPr>
          <w:b/>
          <w:bCs/>
          <w:lang w:val="en-US"/>
        </w:rPr>
        <w:t>12,500</w:t>
      </w:r>
      <w:r w:rsidR="00D47D58">
        <w:t xml:space="preserve"> and Part B </w:t>
      </w:r>
      <w:r w:rsidR="00D47D58" w:rsidRPr="00D47D58">
        <w:rPr>
          <w:b/>
          <w:bCs/>
        </w:rPr>
        <w:t>EUR 7,50</w:t>
      </w:r>
      <w:r w:rsidR="00247AF0" w:rsidRPr="00C00593">
        <w:rPr>
          <w:b/>
          <w:bCs/>
        </w:rPr>
        <w:t>0</w:t>
      </w:r>
      <w:r w:rsidR="00247AF0">
        <w:t>)</w:t>
      </w:r>
      <w:r w:rsidR="00D47D58">
        <w:t xml:space="preserve">. </w:t>
      </w:r>
      <w:r w:rsidRPr="00006F68">
        <w:t xml:space="preserve">The firm’s financial proposal must be within this ceiling value and will be a factor in the evaluation, in accordance with Section </w:t>
      </w:r>
      <w:r>
        <w:t>“F”</w:t>
      </w:r>
      <w:r w:rsidR="00247AF0">
        <w:t>-Research Study Terms of Reference.</w:t>
      </w:r>
    </w:p>
    <w:p w14:paraId="40BB3A75" w14:textId="7F2A4F4C" w:rsidR="008B325C" w:rsidRDefault="008B325C" w:rsidP="00DA3FFF">
      <w:pPr>
        <w:jc w:val="both"/>
      </w:pPr>
    </w:p>
    <w:p w14:paraId="153104E8" w14:textId="77777777" w:rsidR="00247AF0" w:rsidRPr="007D0D0F" w:rsidRDefault="00247AF0" w:rsidP="00DA3FFF">
      <w:pPr>
        <w:jc w:val="both"/>
      </w:pPr>
    </w:p>
    <w:p w14:paraId="13BDAB01" w14:textId="7A162579" w:rsidR="00DA3FFF" w:rsidRDefault="00DA3FFF" w:rsidP="00DA3FFF">
      <w:pPr>
        <w:pStyle w:val="Heading4"/>
        <w:jc w:val="both"/>
        <w:rPr>
          <w:b/>
          <w:bCs/>
        </w:rPr>
      </w:pPr>
      <w:r w:rsidRPr="008B4712">
        <w:rPr>
          <w:b/>
          <w:bCs/>
        </w:rPr>
        <w:lastRenderedPageBreak/>
        <w:t>E.</w:t>
      </w:r>
      <w:r w:rsidR="00D75AE0">
        <w:rPr>
          <w:b/>
          <w:bCs/>
          <w:lang w:val="en-US"/>
        </w:rPr>
        <w:t>3</w:t>
      </w:r>
      <w:r w:rsidRPr="008B4712">
        <w:rPr>
          <w:b/>
          <w:bCs/>
        </w:rPr>
        <w:tab/>
        <w:t>Budget utilisation</w:t>
      </w:r>
    </w:p>
    <w:p w14:paraId="3EA88F57" w14:textId="77777777" w:rsidR="002F46A6" w:rsidRPr="002F46A6" w:rsidRDefault="002F46A6" w:rsidP="002F46A6"/>
    <w:p w14:paraId="6E560CEB" w14:textId="38BB2B0C" w:rsidR="00DA3FFF" w:rsidRDefault="00DA3FFF" w:rsidP="00DA3FFF">
      <w:pPr>
        <w:jc w:val="both"/>
      </w:pPr>
      <w:r w:rsidRPr="007D0D0F">
        <w:t xml:space="preserve">DAI will define the upper limits for each line item of the budget, monitor utilisation to date, and any forecast updates for the period ahead. </w:t>
      </w:r>
    </w:p>
    <w:p w14:paraId="7F6F4A11" w14:textId="77777777" w:rsidR="00C74F43" w:rsidRPr="007D0D0F" w:rsidRDefault="00C74F43" w:rsidP="00DA3FFF">
      <w:pPr>
        <w:jc w:val="both"/>
      </w:pPr>
    </w:p>
    <w:p w14:paraId="763A7F1D" w14:textId="0BF7CCC7" w:rsidR="00DA3FFF" w:rsidRPr="007D0D0F" w:rsidRDefault="00DA3FFF" w:rsidP="00DA3FFF">
      <w:pPr>
        <w:jc w:val="both"/>
      </w:pPr>
      <w:r w:rsidRPr="00C00593">
        <w:rPr>
          <w:b/>
          <w:bCs/>
        </w:rPr>
        <w:t>Note</w:t>
      </w:r>
      <w:r w:rsidR="00247AF0" w:rsidRPr="00C00593">
        <w:rPr>
          <w:b/>
          <w:bCs/>
        </w:rPr>
        <w:t>:</w:t>
      </w:r>
      <w:r w:rsidRPr="007D0D0F">
        <w:t xml:space="preserve"> </w:t>
      </w:r>
      <w:r w:rsidR="00247AF0" w:rsidRPr="00C00593">
        <w:rPr>
          <w:i/>
          <w:iCs/>
        </w:rPr>
        <w:t>N</w:t>
      </w:r>
      <w:r w:rsidRPr="00C00593">
        <w:rPr>
          <w:i/>
          <w:iCs/>
        </w:rPr>
        <w:t>o re-allocation of funds between budget lines shall be permitted and no budget lines may be exceeded by the end of the contract term</w:t>
      </w:r>
      <w:r w:rsidRPr="007D0D0F">
        <w:t>.</w:t>
      </w:r>
    </w:p>
    <w:p w14:paraId="3D2B8388" w14:textId="638FC429" w:rsidR="00DA3FFF" w:rsidRDefault="00DA3FFF" w:rsidP="00DA3FFF">
      <w:pPr>
        <w:pStyle w:val="Heading4"/>
        <w:jc w:val="both"/>
        <w:rPr>
          <w:b/>
          <w:bCs/>
        </w:rPr>
      </w:pPr>
      <w:r>
        <w:rPr>
          <w:b/>
          <w:bCs/>
        </w:rPr>
        <w:t>E.</w:t>
      </w:r>
      <w:r w:rsidR="00D75AE0">
        <w:rPr>
          <w:b/>
          <w:bCs/>
          <w:lang w:val="en-US"/>
        </w:rPr>
        <w:t>4</w:t>
      </w:r>
      <w:r>
        <w:rPr>
          <w:b/>
          <w:bCs/>
        </w:rPr>
        <w:tab/>
      </w:r>
      <w:r w:rsidRPr="00316CBF">
        <w:rPr>
          <w:b/>
          <w:bCs/>
        </w:rPr>
        <w:t>Timesheets</w:t>
      </w:r>
    </w:p>
    <w:p w14:paraId="1D6544A5" w14:textId="77777777" w:rsidR="002F46A6" w:rsidRPr="002F46A6" w:rsidRDefault="002F46A6" w:rsidP="002F46A6"/>
    <w:p w14:paraId="4961C5F5" w14:textId="77777777" w:rsidR="00DA3FFF" w:rsidRDefault="00DA3FFF" w:rsidP="00DA3FFF">
      <w:pPr>
        <w:jc w:val="both"/>
      </w:pPr>
      <w:r w:rsidRPr="007D0D0F">
        <w:t xml:space="preserve">Original signed timesheets of all personnel who have provided inputs in the month should be collated and attached to the report. These are to be countersigned by DAI </w:t>
      </w:r>
      <w:r w:rsidRPr="009A2836">
        <w:t>Belgium</w:t>
      </w:r>
      <w:r w:rsidRPr="007D0D0F">
        <w:t>’ nominated representative.</w:t>
      </w:r>
      <w:r>
        <w:t xml:space="preserve"> </w:t>
      </w:r>
    </w:p>
    <w:p w14:paraId="7B975EE9" w14:textId="77777777" w:rsidR="00D75AE0" w:rsidRDefault="00D75AE0">
      <w:r>
        <w:br w:type="page"/>
      </w:r>
    </w:p>
    <w:p w14:paraId="4942CC86" w14:textId="4634E95F" w:rsidR="00B9658B" w:rsidRPr="00D47D58" w:rsidRDefault="00D47D58" w:rsidP="00D47D58">
      <w:pPr>
        <w:pStyle w:val="Heading1"/>
        <w:numPr>
          <w:ilvl w:val="0"/>
          <w:numId w:val="0"/>
        </w:numPr>
        <w:tabs>
          <w:tab w:val="num" w:pos="720"/>
        </w:tabs>
        <w:ind w:left="360"/>
      </w:pPr>
      <w:bookmarkStart w:id="40" w:name="_Toc79593750"/>
      <w:r>
        <w:lastRenderedPageBreak/>
        <w:t xml:space="preserve">F. </w:t>
      </w:r>
      <w:r w:rsidR="00B37A5B">
        <w:t xml:space="preserve">RESEARCH STUDY </w:t>
      </w:r>
      <w:r w:rsidR="00B37A5B" w:rsidRPr="008755E3">
        <w:t>TERMS OF REFERENCE</w:t>
      </w:r>
      <w:bookmarkEnd w:id="40"/>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5"/>
        <w:gridCol w:w="7315"/>
      </w:tblGrid>
      <w:tr w:rsidR="00B9658B" w:rsidRPr="00D47D58" w14:paraId="2FA438A9" w14:textId="77777777" w:rsidTr="00D97234">
        <w:tc>
          <w:tcPr>
            <w:tcW w:w="1696" w:type="dxa"/>
            <w:shd w:val="clear" w:color="auto" w:fill="auto"/>
          </w:tcPr>
          <w:p w14:paraId="22AD1C6E"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Project</w:t>
            </w:r>
          </w:p>
        </w:tc>
        <w:tc>
          <w:tcPr>
            <w:tcW w:w="7320" w:type="dxa"/>
            <w:shd w:val="clear" w:color="auto" w:fill="auto"/>
          </w:tcPr>
          <w:p w14:paraId="66286314"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 xml:space="preserve">Technical Assistance for Renewable Natural Resources and Climate Change Response and Local Governments and Decentralisation </w:t>
            </w:r>
          </w:p>
          <w:p w14:paraId="366DDC2B"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(EU-TACS) –EuropeAid/139521/DH/SER/BT</w:t>
            </w:r>
          </w:p>
        </w:tc>
      </w:tr>
      <w:tr w:rsidR="00B9658B" w:rsidRPr="00D47D58" w14:paraId="02BD8427" w14:textId="77777777" w:rsidTr="00D97234">
        <w:tc>
          <w:tcPr>
            <w:tcW w:w="1696" w:type="dxa"/>
            <w:shd w:val="clear" w:color="auto" w:fill="auto"/>
          </w:tcPr>
          <w:p w14:paraId="4A1E7978"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 xml:space="preserve">Activity </w:t>
            </w:r>
          </w:p>
        </w:tc>
        <w:tc>
          <w:tcPr>
            <w:tcW w:w="7320" w:type="dxa"/>
            <w:shd w:val="clear" w:color="auto" w:fill="auto"/>
          </w:tcPr>
          <w:p w14:paraId="46541105" w14:textId="3CFEB398" w:rsidR="00B9658B" w:rsidRDefault="00D47D58" w:rsidP="00D97234">
            <w:pPr>
              <w:rPr>
                <w:rFonts w:asciiTheme="minorHAnsi" w:hAnsiTheme="minorHAnsi"/>
                <w:sz w:val="22"/>
                <w:szCs w:val="22"/>
              </w:rPr>
            </w:pPr>
            <w:r w:rsidRPr="00C00593">
              <w:rPr>
                <w:rFonts w:asciiTheme="minorHAnsi" w:hAnsiTheme="minorHAnsi"/>
                <w:b/>
                <w:bCs/>
                <w:sz w:val="22"/>
                <w:szCs w:val="22"/>
              </w:rPr>
              <w:t>PART A:</w:t>
            </w:r>
            <w:r>
              <w:rPr>
                <w:rFonts w:asciiTheme="minorHAnsi" w:hAnsiTheme="minorHAnsi"/>
                <w:sz w:val="22"/>
                <w:szCs w:val="22"/>
              </w:rPr>
              <w:t xml:space="preserve"> </w:t>
            </w:r>
            <w:r w:rsidR="00B9658B" w:rsidRPr="00D47D58">
              <w:rPr>
                <w:rFonts w:asciiTheme="minorHAnsi" w:hAnsiTheme="minorHAnsi"/>
                <w:sz w:val="22"/>
                <w:szCs w:val="22"/>
              </w:rPr>
              <w:t xml:space="preserve">Development of Monitoring and Evaluation Framework and System for RNR Programmes, </w:t>
            </w:r>
            <w:r w:rsidR="00247AF0">
              <w:rPr>
                <w:rFonts w:asciiTheme="minorHAnsi" w:hAnsiTheme="minorHAnsi"/>
                <w:sz w:val="22"/>
                <w:szCs w:val="22"/>
              </w:rPr>
              <w:t xml:space="preserve">(including </w:t>
            </w:r>
            <w:r w:rsidR="00B9658B" w:rsidRPr="00D47D58">
              <w:rPr>
                <w:rFonts w:asciiTheme="minorHAnsi" w:hAnsiTheme="minorHAnsi"/>
                <w:sz w:val="22"/>
                <w:szCs w:val="22"/>
              </w:rPr>
              <w:t>Flagship Programmes</w:t>
            </w:r>
            <w:r w:rsidR="00247AF0">
              <w:rPr>
                <w:rFonts w:asciiTheme="minorHAnsi" w:hAnsiTheme="minorHAnsi"/>
                <w:sz w:val="22"/>
                <w:szCs w:val="22"/>
              </w:rPr>
              <w:t>)</w:t>
            </w:r>
            <w:r w:rsidR="00B9658B" w:rsidRPr="00D47D58">
              <w:rPr>
                <w:rFonts w:asciiTheme="minorHAnsi" w:hAnsiTheme="minorHAnsi"/>
                <w:sz w:val="22"/>
                <w:szCs w:val="22"/>
              </w:rPr>
              <w:t xml:space="preserve"> and Projects at MoAF</w:t>
            </w:r>
          </w:p>
          <w:p w14:paraId="0E26D4C7" w14:textId="02F05CC7" w:rsidR="00D47D58" w:rsidRPr="00D47D58" w:rsidRDefault="00D47D58" w:rsidP="00D97234">
            <w:pPr>
              <w:rPr>
                <w:rFonts w:asciiTheme="minorHAnsi" w:hAnsiTheme="minorHAnsi"/>
                <w:sz w:val="22"/>
                <w:szCs w:val="22"/>
              </w:rPr>
            </w:pPr>
            <w:r w:rsidRPr="00C00593">
              <w:rPr>
                <w:rFonts w:asciiTheme="minorHAnsi" w:hAnsiTheme="minorHAnsi"/>
                <w:b/>
                <w:bCs/>
                <w:sz w:val="22"/>
                <w:szCs w:val="22"/>
              </w:rPr>
              <w:t>PART B:</w:t>
            </w:r>
            <w:r>
              <w:rPr>
                <w:rFonts w:asciiTheme="minorHAnsi" w:hAnsiTheme="minorHAnsi"/>
                <w:sz w:val="22"/>
                <w:szCs w:val="22"/>
              </w:rPr>
              <w:t xml:space="preserve"> Design and Establishment of an On-line Dashboard for Programmes and Projects at MoAF</w:t>
            </w:r>
          </w:p>
        </w:tc>
      </w:tr>
      <w:tr w:rsidR="00B9658B" w:rsidRPr="00D47D58" w14:paraId="49866C3E" w14:textId="77777777" w:rsidTr="00D97234">
        <w:tc>
          <w:tcPr>
            <w:tcW w:w="1696" w:type="dxa"/>
            <w:shd w:val="clear" w:color="auto" w:fill="auto"/>
          </w:tcPr>
          <w:p w14:paraId="3B8385F0"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Start/end date</w:t>
            </w:r>
          </w:p>
        </w:tc>
        <w:tc>
          <w:tcPr>
            <w:tcW w:w="7320" w:type="dxa"/>
            <w:shd w:val="clear" w:color="auto" w:fill="auto"/>
          </w:tcPr>
          <w:p w14:paraId="3FB623C1" w14:textId="317F1066" w:rsidR="00B9658B" w:rsidRPr="00D47D58" w:rsidRDefault="00C00593" w:rsidP="00D97234">
            <w:pPr>
              <w:rPr>
                <w:rFonts w:asciiTheme="minorHAnsi" w:hAnsiTheme="minorHAnsi"/>
                <w:sz w:val="22"/>
                <w:szCs w:val="22"/>
              </w:rPr>
            </w:pPr>
            <w:r>
              <w:rPr>
                <w:rFonts w:asciiTheme="minorHAnsi" w:hAnsiTheme="minorHAnsi"/>
                <w:sz w:val="22"/>
                <w:szCs w:val="22"/>
              </w:rPr>
              <w:t>10</w:t>
            </w:r>
            <w:r w:rsidR="00B9658B" w:rsidRPr="00D47D58">
              <w:rPr>
                <w:rFonts w:asciiTheme="minorHAnsi" w:hAnsiTheme="minorHAnsi"/>
                <w:sz w:val="22"/>
                <w:szCs w:val="22"/>
              </w:rPr>
              <w:t xml:space="preserve"> September 2021 to 1</w:t>
            </w:r>
            <w:r w:rsidR="00D47D58" w:rsidRPr="00D47D58">
              <w:rPr>
                <w:rFonts w:asciiTheme="minorHAnsi" w:hAnsiTheme="minorHAnsi"/>
                <w:sz w:val="22"/>
                <w:szCs w:val="22"/>
              </w:rPr>
              <w:t>5</w:t>
            </w:r>
            <w:r w:rsidR="00B9658B" w:rsidRPr="00D47D58">
              <w:rPr>
                <w:rFonts w:asciiTheme="minorHAnsi" w:hAnsiTheme="minorHAnsi"/>
                <w:sz w:val="22"/>
                <w:szCs w:val="22"/>
                <w:vertAlign w:val="superscript"/>
              </w:rPr>
              <w:t>th</w:t>
            </w:r>
            <w:r w:rsidR="00B9658B" w:rsidRPr="00D47D58">
              <w:rPr>
                <w:rFonts w:asciiTheme="minorHAnsi" w:hAnsiTheme="minorHAnsi"/>
                <w:sz w:val="22"/>
                <w:szCs w:val="22"/>
              </w:rPr>
              <w:t xml:space="preserve"> November 2021</w:t>
            </w:r>
          </w:p>
        </w:tc>
      </w:tr>
      <w:tr w:rsidR="00B9658B" w:rsidRPr="00D47D58" w14:paraId="650E6F26" w14:textId="77777777" w:rsidTr="00D97234">
        <w:tc>
          <w:tcPr>
            <w:tcW w:w="1696" w:type="dxa"/>
            <w:shd w:val="clear" w:color="auto" w:fill="auto"/>
          </w:tcPr>
          <w:p w14:paraId="44F36B27"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Inputs</w:t>
            </w:r>
          </w:p>
        </w:tc>
        <w:tc>
          <w:tcPr>
            <w:tcW w:w="7320" w:type="dxa"/>
            <w:shd w:val="clear" w:color="auto" w:fill="auto"/>
          </w:tcPr>
          <w:p w14:paraId="49628ED5"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Continuous input</w:t>
            </w:r>
          </w:p>
        </w:tc>
      </w:tr>
      <w:tr w:rsidR="00B9658B" w:rsidRPr="00D47D58" w14:paraId="432C19B4" w14:textId="77777777" w:rsidTr="00D97234">
        <w:tc>
          <w:tcPr>
            <w:tcW w:w="1696" w:type="dxa"/>
            <w:shd w:val="clear" w:color="auto" w:fill="auto"/>
          </w:tcPr>
          <w:p w14:paraId="75CAE29D"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Travel</w:t>
            </w:r>
          </w:p>
        </w:tc>
        <w:tc>
          <w:tcPr>
            <w:tcW w:w="7320" w:type="dxa"/>
            <w:shd w:val="clear" w:color="auto" w:fill="auto"/>
          </w:tcPr>
          <w:p w14:paraId="03648AC3"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Travel to a sample of programmes and projects where M&amp;E units are established will be needed as well as to Dzongkhags to assess their M&amp;E capacity in the RNR sector.</w:t>
            </w:r>
          </w:p>
        </w:tc>
      </w:tr>
      <w:tr w:rsidR="00B9658B" w:rsidRPr="00D47D58" w14:paraId="1F4B6A01" w14:textId="77777777" w:rsidTr="00D97234">
        <w:tc>
          <w:tcPr>
            <w:tcW w:w="1696" w:type="dxa"/>
            <w:shd w:val="clear" w:color="auto" w:fill="auto"/>
          </w:tcPr>
          <w:p w14:paraId="0DE2F772"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Supervision</w:t>
            </w:r>
          </w:p>
        </w:tc>
        <w:tc>
          <w:tcPr>
            <w:tcW w:w="7320" w:type="dxa"/>
            <w:shd w:val="clear" w:color="auto" w:fill="auto"/>
          </w:tcPr>
          <w:p w14:paraId="573B76DA"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The contract will be held with DAI Brussels. The authorised supervisor for this activity will be MoAF, with the Quality Assurance by the EU-TACS Senior Key Expert for the RNR Sector at MoAF.</w:t>
            </w:r>
          </w:p>
        </w:tc>
      </w:tr>
      <w:tr w:rsidR="00B9658B" w:rsidRPr="00D47D58" w14:paraId="172955A3" w14:textId="77777777" w:rsidTr="00D97234">
        <w:tc>
          <w:tcPr>
            <w:tcW w:w="1696" w:type="dxa"/>
            <w:shd w:val="clear" w:color="auto" w:fill="auto"/>
          </w:tcPr>
          <w:p w14:paraId="2B2E75EA"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Location</w:t>
            </w:r>
          </w:p>
        </w:tc>
        <w:tc>
          <w:tcPr>
            <w:tcW w:w="7320" w:type="dxa"/>
            <w:shd w:val="clear" w:color="auto" w:fill="auto"/>
          </w:tcPr>
          <w:p w14:paraId="306E6BC6" w14:textId="77777777" w:rsidR="00B9658B" w:rsidRPr="00D47D58" w:rsidRDefault="00B9658B" w:rsidP="00D97234">
            <w:pPr>
              <w:rPr>
                <w:rFonts w:asciiTheme="minorHAnsi" w:hAnsiTheme="minorHAnsi"/>
                <w:sz w:val="22"/>
                <w:szCs w:val="22"/>
              </w:rPr>
            </w:pPr>
            <w:r w:rsidRPr="00D47D58">
              <w:rPr>
                <w:rFonts w:asciiTheme="minorHAnsi" w:hAnsiTheme="minorHAnsi"/>
                <w:sz w:val="22"/>
                <w:szCs w:val="22"/>
              </w:rPr>
              <w:t>Thimphu, Bhutan, with a few site visits to RNR programmes and projects in the field where the headquarters are decentralised, including Dzongkhag RNR planners.</w:t>
            </w:r>
          </w:p>
        </w:tc>
      </w:tr>
    </w:tbl>
    <w:p w14:paraId="27C7055D" w14:textId="77777777" w:rsidR="00B9658B" w:rsidRPr="0055311A" w:rsidRDefault="00B9658B" w:rsidP="00B9658B"/>
    <w:p w14:paraId="19258EA3" w14:textId="757C0ED4" w:rsidR="00B9658B" w:rsidRPr="00D47D58" w:rsidRDefault="00B9658B" w:rsidP="00226303">
      <w:pPr>
        <w:pStyle w:val="ListParagraph"/>
        <w:numPr>
          <w:ilvl w:val="0"/>
          <w:numId w:val="18"/>
        </w:numPr>
        <w:rPr>
          <w:rFonts w:asciiTheme="minorHAnsi" w:hAnsiTheme="minorHAnsi"/>
          <w:b/>
          <w:bCs/>
        </w:rPr>
      </w:pPr>
      <w:r w:rsidRPr="00D47D58">
        <w:rPr>
          <w:rFonts w:asciiTheme="minorHAnsi" w:hAnsiTheme="minorHAnsi"/>
          <w:b/>
          <w:bCs/>
        </w:rPr>
        <w:t>BACKGROUND INFORMATION</w:t>
      </w:r>
    </w:p>
    <w:p w14:paraId="50DDD27D" w14:textId="10304C2D"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1.1</w:t>
      </w:r>
      <w:r w:rsidRPr="00D47D58">
        <w:rPr>
          <w:rFonts w:asciiTheme="minorHAnsi" w:hAnsiTheme="minorHAnsi"/>
          <w:b/>
          <w:bCs/>
          <w:sz w:val="22"/>
          <w:szCs w:val="22"/>
          <w:lang w:val="en-US"/>
        </w:rPr>
        <w:tab/>
      </w:r>
      <w:r w:rsidRPr="00D47D58">
        <w:rPr>
          <w:rFonts w:asciiTheme="minorHAnsi" w:hAnsiTheme="minorHAnsi"/>
          <w:b/>
          <w:bCs/>
          <w:sz w:val="22"/>
          <w:szCs w:val="22"/>
        </w:rPr>
        <w:t>Relevant country background</w:t>
      </w:r>
    </w:p>
    <w:p w14:paraId="68E0E5FE" w14:textId="77777777" w:rsidR="00B9658B" w:rsidRPr="00D47D58" w:rsidRDefault="00B9658B" w:rsidP="00B9658B">
      <w:pPr>
        <w:pStyle w:val="Normal1"/>
        <w:spacing w:before="240" w:after="240"/>
        <w:jc w:val="both"/>
        <w:rPr>
          <w:rFonts w:asciiTheme="minorHAnsi" w:hAnsiTheme="minorHAnsi" w:cstheme="minorHAnsi"/>
        </w:rPr>
      </w:pPr>
      <w:r w:rsidRPr="00D47D58">
        <w:rPr>
          <w:rFonts w:asciiTheme="minorHAnsi" w:hAnsiTheme="minorHAnsi" w:cstheme="minorHAnsi"/>
        </w:rPr>
        <w:t xml:space="preserve">Bhutan is a small and mountainous country with a total geographical area of 38,394 square km (NSB 2018). The country’s landscape is dominated by mountain ecosystems and changes within a distance of 170 km from elevations of about 100 meters in the foothills to over 7,500 meters above sea level. More than 51.1 per cent of the Bhutanese population live in rural areas and rely mainly on agriculture and livestock farming for their livelihood. </w:t>
      </w:r>
      <w:r w:rsidRPr="00D47D58">
        <w:rPr>
          <w:rFonts w:asciiTheme="minorHAnsi" w:hAnsiTheme="minorHAnsi" w:cstheme="minorHAnsi"/>
          <w:color w:val="1F3864" w:themeColor="accent1" w:themeShade="80"/>
        </w:rPr>
        <w:t>Collectively</w:t>
      </w:r>
      <w:r w:rsidRPr="00D47D58">
        <w:rPr>
          <w:rFonts w:asciiTheme="minorHAnsi" w:hAnsiTheme="minorHAnsi" w:cstheme="minorHAnsi"/>
        </w:rPr>
        <w:t xml:space="preserve">, the Renewable Natural Resources contributed around 16.52% to the Gross Domestic Product (GDP) with an annual growth rate of 3.65% in 2016 (NSB, 2017). Of these, the agriculture sector contributed 10.05% followed by livestock and forestry sector at 3.89% and 2.68% respectively. </w:t>
      </w:r>
    </w:p>
    <w:p w14:paraId="16E42049" w14:textId="6A50BFB9" w:rsidR="00B9658B" w:rsidRPr="00D47D58" w:rsidRDefault="00B9658B" w:rsidP="00226303">
      <w:pPr>
        <w:pStyle w:val="ListParagraph"/>
        <w:numPr>
          <w:ilvl w:val="1"/>
          <w:numId w:val="18"/>
        </w:numPr>
        <w:rPr>
          <w:rFonts w:asciiTheme="minorHAnsi" w:hAnsiTheme="minorHAnsi"/>
          <w:b/>
          <w:bCs/>
          <w:sz w:val="22"/>
          <w:szCs w:val="22"/>
        </w:rPr>
      </w:pPr>
      <w:r w:rsidRPr="00D47D58">
        <w:rPr>
          <w:rFonts w:asciiTheme="minorHAnsi" w:hAnsiTheme="minorHAnsi"/>
          <w:b/>
          <w:bCs/>
          <w:sz w:val="22"/>
          <w:szCs w:val="22"/>
        </w:rPr>
        <w:t>Current state of affairs of monitoring and evaluation in the renewable natural resources sector</w:t>
      </w:r>
    </w:p>
    <w:p w14:paraId="7378548E" w14:textId="77777777" w:rsidR="00B9658B" w:rsidRPr="00D47D58" w:rsidRDefault="00B9658B" w:rsidP="00B9658B">
      <w:pPr>
        <w:pStyle w:val="ListParagraph"/>
        <w:rPr>
          <w:rFonts w:asciiTheme="minorHAnsi" w:hAnsiTheme="minorHAnsi"/>
          <w:b/>
          <w:bCs/>
          <w:sz w:val="22"/>
          <w:szCs w:val="22"/>
        </w:rPr>
      </w:pPr>
    </w:p>
    <w:p w14:paraId="48B75049" w14:textId="0E54B87B" w:rsidR="00B9658B" w:rsidRPr="00D47D58" w:rsidRDefault="00B9658B" w:rsidP="00B9658B">
      <w:pPr>
        <w:jc w:val="both"/>
        <w:rPr>
          <w:rFonts w:ascii="Calibri" w:hAnsi="Calibri"/>
          <w:color w:val="000000"/>
          <w:sz w:val="22"/>
          <w:szCs w:val="22"/>
          <w:lang w:val="en-US"/>
        </w:rPr>
      </w:pPr>
      <w:r w:rsidRPr="00D47D58">
        <w:rPr>
          <w:rFonts w:asciiTheme="minorHAnsi" w:hAnsiTheme="minorHAnsi"/>
          <w:color w:val="000000"/>
          <w:sz w:val="22"/>
          <w:szCs w:val="22"/>
        </w:rPr>
        <w:t>During the 12</w:t>
      </w:r>
      <w:r w:rsidRPr="00D47D58">
        <w:rPr>
          <w:rFonts w:asciiTheme="minorHAnsi" w:hAnsiTheme="minorHAnsi"/>
          <w:color w:val="000000"/>
          <w:sz w:val="22"/>
          <w:szCs w:val="22"/>
          <w:vertAlign w:val="superscript"/>
        </w:rPr>
        <w:t>th</w:t>
      </w:r>
      <w:r w:rsidRPr="00D47D58">
        <w:rPr>
          <w:rFonts w:asciiTheme="minorHAnsi" w:hAnsiTheme="minorHAnsi"/>
          <w:color w:val="000000"/>
          <w:sz w:val="22"/>
          <w:szCs w:val="22"/>
        </w:rPr>
        <w:t xml:space="preserve"> FYP for the RNR sector, monitoring and evaluation of programmes and projects are expected to be carried out in line with the Government Management Performance System (GPMS) with the signing of Annual Performance Agreements (APA) where agreed targets/indicators are tracked</w:t>
      </w:r>
      <w:r w:rsidRPr="00D47D58">
        <w:rPr>
          <w:rFonts w:ascii="Calibri" w:hAnsi="Calibri"/>
          <w:color w:val="000000"/>
          <w:sz w:val="22"/>
          <w:szCs w:val="22"/>
        </w:rPr>
        <w:t xml:space="preserve"> on an annual basis. In addition to these APA mandatory indicators defined by the Prime Minister’s Office, each programme and project has its own set of Key Result Indicators (KRI) developed through a results-based planning exercise and embedded into </w:t>
      </w:r>
      <w:r w:rsidRPr="00D47D58">
        <w:rPr>
          <w:rFonts w:ascii="Calibri" w:hAnsi="Calibri"/>
          <w:sz w:val="22"/>
          <w:szCs w:val="22"/>
        </w:rPr>
        <w:t>the Planning and Monitoring System (PlaMS) in the FYP, these are reported on annually (PlaMS as an on-line management system is not functional after 11</w:t>
      </w:r>
      <w:r w:rsidRPr="00D47D58">
        <w:rPr>
          <w:rFonts w:ascii="Calibri" w:hAnsi="Calibri"/>
          <w:sz w:val="22"/>
          <w:szCs w:val="22"/>
          <w:vertAlign w:val="superscript"/>
        </w:rPr>
        <w:t>th</w:t>
      </w:r>
      <w:r w:rsidRPr="00D47D58">
        <w:rPr>
          <w:rFonts w:ascii="Calibri" w:hAnsi="Calibri"/>
          <w:sz w:val="22"/>
          <w:szCs w:val="22"/>
        </w:rPr>
        <w:t xml:space="preserve"> plan), it is more or less replaced by the GPMS. These </w:t>
      </w:r>
      <w:r w:rsidRPr="00D47D58">
        <w:rPr>
          <w:rFonts w:ascii="Calibri" w:hAnsi="Calibri"/>
          <w:color w:val="000000"/>
          <w:sz w:val="22"/>
          <w:szCs w:val="22"/>
        </w:rPr>
        <w:t xml:space="preserve">KRI can be output, outcome or impact in nature, although impact indicators are less considered due to difficulties in collecting relevant data. Since the majority of capital funding at MoAF is met from donor sources, projects may have independent M&amp;E frameworks that do not always follow the </w:t>
      </w:r>
      <w:r w:rsidRPr="00D47D58">
        <w:rPr>
          <w:rFonts w:ascii="Calibri" w:hAnsi="Calibri"/>
          <w:sz w:val="22"/>
          <w:szCs w:val="22"/>
        </w:rPr>
        <w:t xml:space="preserve">GPMS or PlaMS. Some </w:t>
      </w:r>
      <w:r w:rsidRPr="00D47D58">
        <w:rPr>
          <w:rFonts w:ascii="Calibri" w:hAnsi="Calibri"/>
          <w:color w:val="000000"/>
          <w:sz w:val="22"/>
          <w:szCs w:val="22"/>
        </w:rPr>
        <w:t>projects may set up their own M&amp;E units or have Focal Points to carry out M&amp;E work, and some projects use external consultants and experts. Therefore, there is a need for synergy through the “Triple C” approach, coordination, collaboration and consolidation between different programmes and projects</w:t>
      </w:r>
      <w:r w:rsidRPr="00D47D58">
        <w:rPr>
          <w:rFonts w:ascii="Calibri" w:hAnsi="Calibri"/>
          <w:color w:val="000000"/>
          <w:sz w:val="22"/>
          <w:szCs w:val="22"/>
          <w:lang w:val="en-US"/>
        </w:rPr>
        <w:t>.</w:t>
      </w:r>
    </w:p>
    <w:p w14:paraId="43577C9F" w14:textId="77777777" w:rsidR="00B9658B" w:rsidRPr="00D47D58" w:rsidRDefault="00B9658B" w:rsidP="00B9658B">
      <w:pPr>
        <w:jc w:val="both"/>
        <w:rPr>
          <w:rFonts w:ascii="Calibri" w:hAnsi="Calibri"/>
          <w:color w:val="000000"/>
          <w:sz w:val="22"/>
          <w:szCs w:val="22"/>
        </w:rPr>
      </w:pPr>
    </w:p>
    <w:p w14:paraId="3B8FCA1A" w14:textId="6335FC8E" w:rsidR="00B9658B" w:rsidRPr="00D47D58" w:rsidRDefault="00B9658B" w:rsidP="00B9658B">
      <w:pPr>
        <w:jc w:val="both"/>
        <w:rPr>
          <w:rFonts w:ascii="Calibri" w:hAnsi="Calibri"/>
          <w:color w:val="000000"/>
          <w:sz w:val="22"/>
          <w:szCs w:val="22"/>
        </w:rPr>
      </w:pPr>
      <w:r w:rsidRPr="00D47D58">
        <w:rPr>
          <w:rFonts w:ascii="Calibri" w:hAnsi="Calibri"/>
          <w:color w:val="000000"/>
          <w:sz w:val="22"/>
          <w:szCs w:val="22"/>
        </w:rPr>
        <w:t xml:space="preserve">Since mid 2019, the EU-TACS Project at MoAF has been preparing </w:t>
      </w:r>
      <w:r w:rsidRPr="00D47D58">
        <w:rPr>
          <w:rFonts w:ascii="Calibri" w:hAnsi="Calibri"/>
          <w:i/>
          <w:iCs/>
          <w:color w:val="000000"/>
          <w:sz w:val="22"/>
          <w:szCs w:val="22"/>
        </w:rPr>
        <w:t>Briefing Notes</w:t>
      </w:r>
      <w:r w:rsidRPr="00D47D58">
        <w:rPr>
          <w:rFonts w:ascii="Calibri" w:hAnsi="Calibri"/>
          <w:color w:val="000000"/>
          <w:sz w:val="22"/>
          <w:szCs w:val="22"/>
        </w:rPr>
        <w:t xml:space="preserve"> on a variety of topics to promote dialogue within MoAF to better policy development. In December 2019 a briefing note was prepared </w:t>
      </w:r>
      <w:r w:rsidRPr="00D47D58">
        <w:rPr>
          <w:rFonts w:ascii="Calibri" w:hAnsi="Calibri"/>
          <w:sz w:val="22"/>
          <w:szCs w:val="22"/>
        </w:rPr>
        <w:t xml:space="preserve">to further </w:t>
      </w:r>
      <w:proofErr w:type="gramStart"/>
      <w:r w:rsidRPr="00D47D58">
        <w:rPr>
          <w:rFonts w:ascii="Calibri" w:hAnsi="Calibri"/>
          <w:sz w:val="22"/>
          <w:szCs w:val="22"/>
        </w:rPr>
        <w:t xml:space="preserve">strengthen  </w:t>
      </w:r>
      <w:r w:rsidRPr="00D47D58">
        <w:rPr>
          <w:rFonts w:ascii="Calibri" w:hAnsi="Calibri"/>
          <w:color w:val="000000"/>
          <w:sz w:val="22"/>
          <w:szCs w:val="22"/>
        </w:rPr>
        <w:t>dialogue</w:t>
      </w:r>
      <w:proofErr w:type="gramEnd"/>
      <w:r w:rsidRPr="00D47D58">
        <w:rPr>
          <w:rFonts w:ascii="Calibri" w:hAnsi="Calibri"/>
          <w:color w:val="000000"/>
          <w:sz w:val="22"/>
          <w:szCs w:val="22"/>
        </w:rPr>
        <w:t xml:space="preserve"> between the EU-TACS project, the EUD and PPD at MoAF towards improving monitoring and evaluation systems at the MoAF</w:t>
      </w:r>
      <w:r w:rsidRPr="00D47D58">
        <w:rPr>
          <w:rStyle w:val="FootnoteReference"/>
          <w:rFonts w:ascii="Calibri" w:hAnsi="Calibri"/>
          <w:color w:val="000000"/>
          <w:sz w:val="22"/>
          <w:szCs w:val="22"/>
        </w:rPr>
        <w:footnoteReference w:id="1"/>
      </w:r>
      <w:r w:rsidRPr="00D47D58">
        <w:rPr>
          <w:rFonts w:ascii="Calibri" w:hAnsi="Calibri"/>
          <w:color w:val="000000"/>
          <w:sz w:val="22"/>
          <w:szCs w:val="22"/>
        </w:rPr>
        <w:t>.</w:t>
      </w:r>
    </w:p>
    <w:p w14:paraId="2926C46E" w14:textId="77777777" w:rsidR="00B9658B" w:rsidRPr="00D47D58" w:rsidRDefault="00B9658B" w:rsidP="00B9658B">
      <w:pPr>
        <w:jc w:val="both"/>
        <w:rPr>
          <w:rFonts w:ascii="Calibri" w:hAnsi="Calibri"/>
          <w:color w:val="000000"/>
          <w:sz w:val="22"/>
          <w:szCs w:val="22"/>
        </w:rPr>
      </w:pPr>
    </w:p>
    <w:p w14:paraId="16490929" w14:textId="4F4A7891" w:rsidR="00B9658B" w:rsidRPr="00D47D58" w:rsidRDefault="00B9658B" w:rsidP="00B9658B">
      <w:pPr>
        <w:jc w:val="both"/>
        <w:rPr>
          <w:rFonts w:ascii="Calibri" w:hAnsi="Calibri"/>
          <w:color w:val="000000"/>
          <w:sz w:val="22"/>
          <w:szCs w:val="22"/>
        </w:rPr>
      </w:pPr>
      <w:r w:rsidRPr="00D47D58">
        <w:rPr>
          <w:rFonts w:ascii="Calibri" w:hAnsi="Calibri"/>
          <w:color w:val="000000"/>
          <w:sz w:val="22"/>
          <w:szCs w:val="22"/>
        </w:rPr>
        <w:t xml:space="preserve">Some of the key observations made in this </w:t>
      </w:r>
      <w:r w:rsidRPr="00D47D58">
        <w:rPr>
          <w:rFonts w:ascii="Calibri" w:hAnsi="Calibri"/>
          <w:i/>
          <w:iCs/>
          <w:color w:val="000000"/>
          <w:sz w:val="22"/>
          <w:szCs w:val="22"/>
        </w:rPr>
        <w:t>Briefing Note 4</w:t>
      </w:r>
      <w:r w:rsidRPr="00D47D58">
        <w:rPr>
          <w:rFonts w:ascii="Calibri" w:hAnsi="Calibri"/>
          <w:color w:val="000000"/>
          <w:sz w:val="22"/>
          <w:szCs w:val="22"/>
        </w:rPr>
        <w:t xml:space="preserve"> on the status of M&amp;E were as follows: (i) weak internal institutional capacity at MoAF for carrying out M&amp;E activities, (ii) the results-based Planning and Monitoring System (PlaMS) used for preparing and monitoring the five years plans and established in 2009 was found to have a number of implementation problems at MoAF</w:t>
      </w:r>
      <w:r w:rsidRPr="00D47D58">
        <w:rPr>
          <w:rStyle w:val="FootnoteReference"/>
          <w:rFonts w:ascii="Calibri" w:hAnsi="Calibri"/>
          <w:color w:val="000000"/>
          <w:sz w:val="22"/>
          <w:szCs w:val="22"/>
        </w:rPr>
        <w:footnoteReference w:id="2"/>
      </w:r>
      <w:r w:rsidRPr="00D47D58">
        <w:rPr>
          <w:rFonts w:ascii="Calibri" w:hAnsi="Calibri"/>
          <w:color w:val="000000"/>
          <w:sz w:val="22"/>
          <w:szCs w:val="22"/>
        </w:rPr>
        <w:t xml:space="preserve"> and is no longer used as a workable system after the 11</w:t>
      </w:r>
      <w:r w:rsidRPr="00D47D58">
        <w:rPr>
          <w:rFonts w:ascii="Calibri" w:hAnsi="Calibri"/>
          <w:color w:val="000000"/>
          <w:sz w:val="22"/>
          <w:szCs w:val="22"/>
          <w:vertAlign w:val="superscript"/>
        </w:rPr>
        <w:t>th</w:t>
      </w:r>
      <w:r w:rsidRPr="00D47D58">
        <w:rPr>
          <w:rFonts w:ascii="Calibri" w:hAnsi="Calibri"/>
          <w:color w:val="000000"/>
          <w:sz w:val="22"/>
          <w:szCs w:val="22"/>
        </w:rPr>
        <w:t xml:space="preserve"> FYP throughout RGoB, (iii) the Government Performance Monitoring System (GPMS) was recently established by the Prime Minister’s Office to address M&amp;E issues within government ministries in order that the Cabinet Office (CO) could better monitor higher level indicators (Outcome and Impact)</w:t>
      </w:r>
      <w:r w:rsidRPr="00D47D58">
        <w:rPr>
          <w:rStyle w:val="FootnoteReference"/>
          <w:rFonts w:ascii="Calibri" w:hAnsi="Calibri"/>
          <w:color w:val="000000"/>
          <w:sz w:val="22"/>
          <w:szCs w:val="22"/>
        </w:rPr>
        <w:footnoteReference w:id="3"/>
      </w:r>
      <w:r w:rsidRPr="00D47D58">
        <w:rPr>
          <w:rFonts w:ascii="Calibri" w:hAnsi="Calibri"/>
          <w:color w:val="000000"/>
          <w:sz w:val="22"/>
          <w:szCs w:val="22"/>
        </w:rPr>
        <w:t>, (iv) the capturing of evidence-based data and statistics for GPMS and PlaMS is carried out through census, annual surveys, special surveys, and administrative data at Department level with collection and compilation mandated through the RNR Statistics Division, however, the continued quality and duplication of data collection has been highlighted by a variety of stakeholders as an issue within MoAF</w:t>
      </w:r>
      <w:r w:rsidRPr="00D47D58">
        <w:rPr>
          <w:rStyle w:val="FootnoteReference"/>
          <w:rFonts w:ascii="Calibri" w:hAnsi="Calibri"/>
          <w:color w:val="000000"/>
          <w:sz w:val="22"/>
          <w:szCs w:val="22"/>
        </w:rPr>
        <w:footnoteReference w:id="4"/>
      </w:r>
      <w:r w:rsidRPr="00D47D58">
        <w:rPr>
          <w:rFonts w:ascii="Calibri" w:hAnsi="Calibri"/>
          <w:color w:val="000000"/>
          <w:sz w:val="22"/>
          <w:szCs w:val="22"/>
          <w:vertAlign w:val="superscript"/>
        </w:rPr>
        <w:t>,</w:t>
      </w:r>
      <w:r w:rsidRPr="00D47D58">
        <w:rPr>
          <w:rStyle w:val="FootnoteReference"/>
          <w:rFonts w:ascii="Calibri" w:hAnsi="Calibri"/>
          <w:color w:val="000000"/>
          <w:sz w:val="22"/>
          <w:szCs w:val="22"/>
        </w:rPr>
        <w:footnoteReference w:id="5"/>
      </w:r>
      <w:r w:rsidRPr="00D47D58">
        <w:rPr>
          <w:rFonts w:ascii="Calibri" w:hAnsi="Calibri"/>
          <w:color w:val="000000"/>
          <w:sz w:val="22"/>
          <w:szCs w:val="22"/>
        </w:rPr>
        <w:t>, (v) externally funded projects have developed their own M&amp;E systems which tend to use donor driven models with some mandated to use logical frameworks (Logframe Matrices), results based monitoring models, theory of change (TOC) techniques, and indicator fiche tracking sheets and there is no standardised system of M&amp;E making comparison of performance between externally funded programmes and projects difficult to achieve.</w:t>
      </w:r>
    </w:p>
    <w:p w14:paraId="77002CE3" w14:textId="77777777" w:rsidR="00B9658B" w:rsidRPr="00D47D58" w:rsidRDefault="00B9658B" w:rsidP="00B9658B">
      <w:pPr>
        <w:jc w:val="both"/>
        <w:rPr>
          <w:rFonts w:ascii="Calibri" w:hAnsi="Calibri"/>
          <w:color w:val="000000"/>
          <w:sz w:val="22"/>
          <w:szCs w:val="22"/>
        </w:rPr>
      </w:pPr>
    </w:p>
    <w:p w14:paraId="0AF128D6" w14:textId="77777777" w:rsidR="00B9658B" w:rsidRPr="00D47D58" w:rsidRDefault="00B9658B" w:rsidP="00B9658B">
      <w:pPr>
        <w:jc w:val="both"/>
        <w:rPr>
          <w:rFonts w:ascii="Calibri" w:hAnsi="Calibri"/>
          <w:color w:val="000000"/>
          <w:sz w:val="22"/>
          <w:szCs w:val="22"/>
        </w:rPr>
      </w:pPr>
      <w:r w:rsidRPr="00D47D58">
        <w:rPr>
          <w:rFonts w:ascii="Calibri" w:hAnsi="Calibri"/>
          <w:color w:val="000000"/>
          <w:sz w:val="22"/>
          <w:szCs w:val="22"/>
        </w:rPr>
        <w:t>To summarise, the current expectations for monitoring and evaluation for both internally and externally funded programmes and projects at MoAF would be as follows: (i) input and output (including financial) monitoring is done by all programmes and projects to varying degrees of quality, (ii) process monitoring and evaluation is done by most programmes and projects as part of day to day management, (iii) outcome monitoring and evaluation is done by some projects, and (iv) impact monitoring and evaluation is done by few projects due to difficulties in complexity of data gathering and lack of resources.</w:t>
      </w:r>
    </w:p>
    <w:p w14:paraId="60B86365" w14:textId="77777777" w:rsidR="00B9658B" w:rsidRPr="00680572" w:rsidRDefault="00B9658B" w:rsidP="00B9658B">
      <w:pPr>
        <w:pStyle w:val="Normal1"/>
        <w:spacing w:before="240" w:after="240"/>
        <w:jc w:val="both"/>
        <w:rPr>
          <w:noProof/>
        </w:rPr>
      </w:pPr>
      <w:r>
        <w:rPr>
          <w:rFonts w:asciiTheme="minorHAnsi" w:hAnsiTheme="minorHAnsi" w:cstheme="minorHAnsi"/>
        </w:rPr>
        <w:t>At the beginning of the 12</w:t>
      </w:r>
      <w:r w:rsidRPr="000B6068">
        <w:rPr>
          <w:rFonts w:asciiTheme="minorHAnsi" w:hAnsiTheme="minorHAnsi" w:cstheme="minorHAnsi"/>
          <w:vertAlign w:val="superscript"/>
        </w:rPr>
        <w:t>th</w:t>
      </w:r>
      <w:r>
        <w:rPr>
          <w:rFonts w:asciiTheme="minorHAnsi" w:hAnsiTheme="minorHAnsi" w:cstheme="minorHAnsi"/>
        </w:rPr>
        <w:t xml:space="preserve"> FYP there were 37 donor assisted programmes and projects assisting MoAF with management of renewable natural resources from a variety of funding agencies e.g., EU, World Bank, ADB, IFAD, GEF, FAO, Japan, Korea, BFTEC, WWF, GIZ, and ICIMOD. The total value of the investment reached €145 millions. How the impact of these programmes and projects feeds into policy development, evidence-based policy making and budgeting, management performance, and accountability is unclear due to weak M&amp;E systems within MoAF.</w:t>
      </w:r>
    </w:p>
    <w:p w14:paraId="1CCA08BD" w14:textId="77777777" w:rsidR="00B9658B" w:rsidRPr="00A43C76" w:rsidRDefault="00B9658B" w:rsidP="00B9658B">
      <w:pPr>
        <w:pStyle w:val="NormalWeb"/>
        <w:rPr>
          <w:rFonts w:ascii="Calibri" w:hAnsi="Calibri" w:cs="Calibri"/>
          <w:sz w:val="22"/>
          <w:szCs w:val="22"/>
        </w:rPr>
      </w:pPr>
      <w:r w:rsidRPr="00A43C76">
        <w:rPr>
          <w:rFonts w:ascii="Calibri" w:hAnsi="Calibri" w:cs="Calibri"/>
          <w:sz w:val="22"/>
          <w:szCs w:val="22"/>
        </w:rPr>
        <w:t xml:space="preserve">Some of the </w:t>
      </w:r>
      <w:r>
        <w:rPr>
          <w:rFonts w:ascii="Calibri" w:hAnsi="Calibri" w:cs="Calibri"/>
          <w:sz w:val="22"/>
          <w:szCs w:val="22"/>
        </w:rPr>
        <w:t xml:space="preserve">major </w:t>
      </w:r>
      <w:r w:rsidRPr="00A43C76">
        <w:rPr>
          <w:rFonts w:ascii="Calibri" w:hAnsi="Calibri" w:cs="Calibri"/>
          <w:sz w:val="22"/>
          <w:szCs w:val="22"/>
        </w:rPr>
        <w:t xml:space="preserve">projects with M&amp;E officers are: </w:t>
      </w:r>
    </w:p>
    <w:p w14:paraId="0DBDF57B" w14:textId="77777777" w:rsidR="00B9658B" w:rsidRPr="00A43C76" w:rsidRDefault="00B9658B" w:rsidP="00226303">
      <w:pPr>
        <w:pStyle w:val="NormalWeb"/>
        <w:numPr>
          <w:ilvl w:val="1"/>
          <w:numId w:val="13"/>
        </w:numPr>
        <w:rPr>
          <w:rFonts w:ascii="Calibri" w:hAnsi="Calibri" w:cs="Calibri"/>
          <w:sz w:val="22"/>
          <w:szCs w:val="22"/>
        </w:rPr>
      </w:pPr>
      <w:r w:rsidRPr="00A43C76">
        <w:rPr>
          <w:rFonts w:ascii="SymbolMT" w:hAnsi="SymbolMT" w:cs="Calibri"/>
          <w:sz w:val="22"/>
          <w:szCs w:val="22"/>
        </w:rPr>
        <w:t> </w:t>
      </w:r>
      <w:r w:rsidRPr="00A43C76">
        <w:rPr>
          <w:rFonts w:ascii="Calibri" w:hAnsi="Calibri" w:cs="Calibri"/>
          <w:sz w:val="22"/>
          <w:szCs w:val="22"/>
        </w:rPr>
        <w:t xml:space="preserve">CARLEP (full time M&amp;E officer based at PMO </w:t>
      </w:r>
      <w:r>
        <w:rPr>
          <w:rFonts w:ascii="Calibri" w:hAnsi="Calibri" w:cs="Calibri"/>
          <w:sz w:val="22"/>
          <w:szCs w:val="22"/>
        </w:rPr>
        <w:t xml:space="preserve">at </w:t>
      </w:r>
      <w:r w:rsidRPr="00A43C76">
        <w:rPr>
          <w:rFonts w:ascii="Calibri" w:hAnsi="Calibri" w:cs="Calibri"/>
          <w:sz w:val="22"/>
          <w:szCs w:val="22"/>
        </w:rPr>
        <w:t xml:space="preserve">Mongar, Eastern Region) </w:t>
      </w:r>
    </w:p>
    <w:p w14:paraId="4B7F39B6" w14:textId="77777777" w:rsidR="00B9658B" w:rsidRPr="00A43C76" w:rsidRDefault="00B9658B" w:rsidP="00226303">
      <w:pPr>
        <w:pStyle w:val="NormalWeb"/>
        <w:numPr>
          <w:ilvl w:val="1"/>
          <w:numId w:val="13"/>
        </w:numPr>
        <w:rPr>
          <w:rFonts w:ascii="Calibri" w:hAnsi="Calibri" w:cs="Calibri"/>
          <w:sz w:val="22"/>
          <w:szCs w:val="22"/>
        </w:rPr>
      </w:pPr>
      <w:r w:rsidRPr="00A43C76">
        <w:rPr>
          <w:rFonts w:ascii="SymbolMT" w:hAnsi="SymbolMT" w:cs="Calibri"/>
          <w:sz w:val="22"/>
          <w:szCs w:val="22"/>
        </w:rPr>
        <w:t> </w:t>
      </w:r>
      <w:r w:rsidRPr="00A43C76">
        <w:rPr>
          <w:rFonts w:ascii="Calibri" w:hAnsi="Calibri" w:cs="Calibri"/>
          <w:sz w:val="22"/>
          <w:szCs w:val="22"/>
        </w:rPr>
        <w:t xml:space="preserve">WB Food Security and Agricultural Productivity Project (full time M&amp;E officer for 5 years) </w:t>
      </w:r>
    </w:p>
    <w:p w14:paraId="6AD5E6A3" w14:textId="77777777" w:rsidR="00B9658B" w:rsidRPr="00A43C76" w:rsidRDefault="00B9658B" w:rsidP="00226303">
      <w:pPr>
        <w:pStyle w:val="NormalWeb"/>
        <w:numPr>
          <w:ilvl w:val="1"/>
          <w:numId w:val="13"/>
        </w:numPr>
        <w:rPr>
          <w:rFonts w:ascii="Calibri" w:hAnsi="Calibri" w:cs="Calibri"/>
          <w:sz w:val="22"/>
          <w:szCs w:val="22"/>
        </w:rPr>
      </w:pPr>
      <w:r w:rsidRPr="00A43C76">
        <w:rPr>
          <w:rFonts w:ascii="SymbolMT" w:hAnsi="SymbolMT" w:cs="Calibri"/>
          <w:sz w:val="22"/>
          <w:szCs w:val="22"/>
        </w:rPr>
        <w:t> </w:t>
      </w:r>
      <w:r w:rsidRPr="00A43C76">
        <w:rPr>
          <w:rFonts w:ascii="Calibri" w:hAnsi="Calibri" w:cs="Calibri"/>
          <w:sz w:val="22"/>
          <w:szCs w:val="22"/>
        </w:rPr>
        <w:t xml:space="preserve">Bhutan 4 Life (full time M&amp;E officer for 3 years) </w:t>
      </w:r>
    </w:p>
    <w:p w14:paraId="2AFDEE28" w14:textId="77777777" w:rsidR="00B9658B" w:rsidRPr="00680572" w:rsidRDefault="00B9658B" w:rsidP="00226303">
      <w:pPr>
        <w:pStyle w:val="NormalWeb"/>
        <w:numPr>
          <w:ilvl w:val="1"/>
          <w:numId w:val="13"/>
        </w:numPr>
        <w:rPr>
          <w:rFonts w:ascii="Calibri" w:hAnsi="Calibri" w:cs="Calibri"/>
          <w:sz w:val="22"/>
          <w:szCs w:val="22"/>
        </w:rPr>
      </w:pPr>
      <w:r w:rsidRPr="00A43C76">
        <w:rPr>
          <w:rFonts w:ascii="SymbolMT" w:hAnsi="SymbolMT" w:cs="Calibri"/>
          <w:sz w:val="22"/>
          <w:szCs w:val="22"/>
        </w:rPr>
        <w:lastRenderedPageBreak/>
        <w:t> </w:t>
      </w:r>
      <w:r w:rsidRPr="00A43C76">
        <w:rPr>
          <w:rFonts w:ascii="Calibri" w:hAnsi="Calibri" w:cs="Calibri"/>
          <w:sz w:val="22"/>
          <w:szCs w:val="22"/>
        </w:rPr>
        <w:t>Japan/WB Rural Enterprise and Youth Employment Project (full-time M&amp;E officer 3 years)</w:t>
      </w:r>
      <w:r>
        <w:rPr>
          <w:rFonts w:ascii="Calibri" w:hAnsi="Calibri" w:cs="Calibri"/>
          <w:sz w:val="22"/>
          <w:szCs w:val="22"/>
        </w:rPr>
        <w:t>.</w:t>
      </w:r>
    </w:p>
    <w:p w14:paraId="6AA64095" w14:textId="2112E9D2" w:rsidR="00B9658B" w:rsidRPr="00D47D58" w:rsidRDefault="00B9658B" w:rsidP="00226303">
      <w:pPr>
        <w:pStyle w:val="ListParagraph"/>
        <w:numPr>
          <w:ilvl w:val="1"/>
          <w:numId w:val="18"/>
        </w:numPr>
        <w:rPr>
          <w:rFonts w:asciiTheme="minorHAnsi" w:hAnsiTheme="minorHAnsi"/>
          <w:b/>
          <w:bCs/>
          <w:sz w:val="22"/>
          <w:szCs w:val="22"/>
        </w:rPr>
      </w:pPr>
      <w:r w:rsidRPr="00D47D58">
        <w:rPr>
          <w:rFonts w:asciiTheme="minorHAnsi" w:hAnsiTheme="minorHAnsi"/>
          <w:b/>
          <w:bCs/>
          <w:sz w:val="22"/>
          <w:szCs w:val="22"/>
        </w:rPr>
        <w:t>A modular M&amp;E systems framework at MoAF</w:t>
      </w:r>
    </w:p>
    <w:p w14:paraId="36B035F6" w14:textId="77777777" w:rsidR="00B9658B" w:rsidRPr="00D47D58" w:rsidRDefault="00B9658B" w:rsidP="00B9658B">
      <w:pPr>
        <w:pStyle w:val="ListParagraph"/>
        <w:rPr>
          <w:rFonts w:asciiTheme="minorHAnsi" w:hAnsiTheme="minorHAnsi"/>
          <w:sz w:val="22"/>
          <w:szCs w:val="22"/>
        </w:rPr>
      </w:pPr>
    </w:p>
    <w:p w14:paraId="07087BFC" w14:textId="3E3E99DC" w:rsidR="00B9658B" w:rsidRPr="00D47D58" w:rsidRDefault="00B9658B" w:rsidP="00B9658B">
      <w:pPr>
        <w:spacing w:after="160" w:line="259" w:lineRule="auto"/>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There are a number of key requirements at MoAF for M&amp;E. Some M&amp;E systems are well established but are requiring quality control, others are not at all well-established. In the nine module M&amp;E framework highlighted in the following Figure 1 (in this section), the M-I module became defunct as an on-line, real-time management M&amp;E system after the 11</w:t>
      </w:r>
      <w:r w:rsidRPr="00D47D58">
        <w:rPr>
          <w:rFonts w:asciiTheme="minorHAnsi" w:hAnsiTheme="minorHAnsi" w:cstheme="minorHAnsi"/>
          <w:color w:val="000000" w:themeColor="text1"/>
          <w:sz w:val="22"/>
          <w:szCs w:val="22"/>
          <w:vertAlign w:val="superscript"/>
        </w:rPr>
        <w:t>th</w:t>
      </w:r>
      <w:r w:rsidRPr="00D47D58">
        <w:rPr>
          <w:rFonts w:asciiTheme="minorHAnsi" w:hAnsiTheme="minorHAnsi" w:cstheme="minorHAnsi"/>
          <w:color w:val="000000" w:themeColor="text1"/>
          <w:sz w:val="22"/>
          <w:szCs w:val="22"/>
        </w:rPr>
        <w:t xml:space="preserve"> FYP, and is in need of a thorough review and replacement system within MoAF that focuses on strengthening the Output</w:t>
      </w:r>
      <w:r w:rsidR="00247AF0">
        <w:rPr>
          <w:rFonts w:asciiTheme="minorHAnsi" w:hAnsiTheme="minorHAnsi" w:cstheme="minorHAnsi"/>
          <w:color w:val="000000" w:themeColor="text1"/>
          <w:sz w:val="22"/>
          <w:szCs w:val="22"/>
        </w:rPr>
        <w:t>, outcome</w:t>
      </w:r>
      <w:r w:rsidRPr="00D47D58">
        <w:rPr>
          <w:rFonts w:asciiTheme="minorHAnsi" w:hAnsiTheme="minorHAnsi" w:cstheme="minorHAnsi"/>
          <w:color w:val="000000" w:themeColor="text1"/>
          <w:sz w:val="22"/>
          <w:szCs w:val="22"/>
        </w:rPr>
        <w:t xml:space="preserve"> and Impact indicator tracking. The new system should include a continuous evaluation framework/system for the MoAF to assist with developing programmes, flagship programmes, projects, and policy change.</w:t>
      </w:r>
    </w:p>
    <w:p w14:paraId="6B891C94"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Some modules are well established (M-II, M-III, M-IV, M-VII, M-VIII, M-IX) with various implementation weaknesses that need interventions, mainly related to data management issues, capacity building of staff, structural enhancement at PPD, and weak reporting frameworks. These problems can only be addressed effectively though sustainable and long-term strengthening of the PPD at MoAF.</w:t>
      </w:r>
    </w:p>
    <w:p w14:paraId="061A5627"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 xml:space="preserve">Issues related to impact monitoring and evaluation of the training programme for farmers and extension agents are being addressed through a research currently being implemented by PPD with support from the EU-TACS Project (activity code A2.1A). </w:t>
      </w:r>
    </w:p>
    <w:p w14:paraId="3B67B75D"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A set of M&amp;E guidelines for internally and externally funded programmes and projects, including an M&amp;E conceptual framework is required. The PPD is currently unable to properly monitor activities in both its five year plan regular programmes and flagship externally funded programmes and projects due to: (i) lack of a set of M&amp;E guidelines, (ii) lack of a set of simplified M&amp;E tools; (iii) lack of full-time staff at PPD, (iv) lack of a sound process for regular indicator tracking capture, (v)  lack of a simplified reporting system aimed at decision makers, and to decision (vi) lack of regular funding to carry out M&amp;E actions.</w:t>
      </w:r>
    </w:p>
    <w:p w14:paraId="14F2302C"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p>
    <w:p w14:paraId="2A2EC31B"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p>
    <w:p w14:paraId="5EFFA259"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p>
    <w:p w14:paraId="10040B60" w14:textId="77777777" w:rsidR="00B9658B" w:rsidRPr="00D47D58" w:rsidRDefault="00B9658B" w:rsidP="00B9658B">
      <w:pPr>
        <w:spacing w:after="160" w:line="259" w:lineRule="auto"/>
        <w:jc w:val="both"/>
        <w:rPr>
          <w:rFonts w:asciiTheme="minorHAnsi" w:hAnsiTheme="minorHAnsi" w:cstheme="minorHAnsi"/>
          <w:color w:val="000000" w:themeColor="text1"/>
          <w:sz w:val="22"/>
          <w:szCs w:val="22"/>
        </w:rPr>
      </w:pPr>
    </w:p>
    <w:p w14:paraId="42DE25DC" w14:textId="77777777" w:rsidR="00B9658B" w:rsidRPr="00D47D58" w:rsidRDefault="00B9658B">
      <w:pPr>
        <w:rPr>
          <w:rFonts w:asciiTheme="minorHAnsi" w:eastAsiaTheme="majorEastAsia" w:hAnsiTheme="minorHAnsi" w:cstheme="majorBidi"/>
          <w:b/>
          <w:bCs/>
          <w:color w:val="2F5496" w:themeColor="accent1" w:themeShade="BF"/>
          <w:sz w:val="22"/>
          <w:szCs w:val="22"/>
        </w:rPr>
      </w:pPr>
      <w:r w:rsidRPr="00D47D58">
        <w:rPr>
          <w:rFonts w:asciiTheme="minorHAnsi" w:hAnsiTheme="minorHAnsi"/>
          <w:sz w:val="22"/>
          <w:szCs w:val="22"/>
        </w:rPr>
        <w:br w:type="page"/>
      </w:r>
    </w:p>
    <w:p w14:paraId="06350997" w14:textId="5F5F2E87" w:rsidR="00B9658B" w:rsidRPr="00D47D58" w:rsidRDefault="00B9658B" w:rsidP="00B9658B">
      <w:pPr>
        <w:rPr>
          <w:rFonts w:asciiTheme="minorHAnsi" w:hAnsiTheme="minorHAnsi"/>
          <w:sz w:val="22"/>
          <w:szCs w:val="22"/>
        </w:rPr>
      </w:pPr>
      <w:r w:rsidRPr="00D47D58">
        <w:rPr>
          <w:rFonts w:asciiTheme="minorHAnsi" w:hAnsiTheme="minorHAnsi"/>
          <w:sz w:val="22"/>
          <w:szCs w:val="22"/>
        </w:rPr>
        <w:lastRenderedPageBreak/>
        <w:t>Figure 1: A Nine Module Monitoring and Evaluation Framework at MoAF</w:t>
      </w:r>
    </w:p>
    <w:p w14:paraId="6188E76E" w14:textId="77777777" w:rsidR="00B9658B" w:rsidRDefault="00B9658B" w:rsidP="00B9658B"/>
    <w:p w14:paraId="3BBDA3AC" w14:textId="77777777" w:rsidR="00B9658B" w:rsidRDefault="00B9658B" w:rsidP="00B9658B">
      <w:pPr>
        <w:spacing w:after="160" w:line="259" w:lineRule="auto"/>
        <w:jc w:val="both"/>
        <w:rPr>
          <w:rFonts w:cstheme="minorHAnsi"/>
          <w:color w:val="000000" w:themeColor="text1"/>
        </w:rPr>
      </w:pPr>
      <w:r w:rsidRPr="00D67623">
        <w:rPr>
          <w:noProof/>
          <w:shd w:val="clear" w:color="auto" w:fill="D883FF"/>
        </w:rPr>
        <w:drawing>
          <wp:inline distT="0" distB="0" distL="0" distR="0" wp14:anchorId="1B83F885" wp14:editId="30E1C662">
            <wp:extent cx="5727700" cy="7400760"/>
            <wp:effectExtent l="0" t="0" r="12700" b="1651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53CD1B3" w14:textId="77777777" w:rsidR="00B9658B" w:rsidRDefault="00B9658B" w:rsidP="00B9658B">
      <w:pPr>
        <w:spacing w:after="160" w:line="259" w:lineRule="auto"/>
        <w:jc w:val="both"/>
        <w:rPr>
          <w:rFonts w:cstheme="minorHAnsi"/>
          <w:color w:val="000000" w:themeColor="text1"/>
        </w:rPr>
      </w:pPr>
    </w:p>
    <w:p w14:paraId="3945C686" w14:textId="77777777" w:rsidR="00B9658B" w:rsidRPr="007626DB" w:rsidRDefault="00B9658B" w:rsidP="00B9658B">
      <w:pPr>
        <w:spacing w:after="160" w:line="259" w:lineRule="auto"/>
        <w:jc w:val="both"/>
        <w:rPr>
          <w:rFonts w:cstheme="minorHAnsi"/>
          <w:color w:val="000000" w:themeColor="text1"/>
        </w:rPr>
      </w:pPr>
    </w:p>
    <w:p w14:paraId="44DDDE51" w14:textId="77777777" w:rsidR="00B9658B" w:rsidRDefault="00B9658B" w:rsidP="00B9658B">
      <w:pPr>
        <w:jc w:val="both"/>
        <w:rPr>
          <w:rFonts w:ascii="Arial" w:hAnsi="Arial" w:cs="Arial"/>
        </w:rPr>
      </w:pPr>
    </w:p>
    <w:p w14:paraId="0452732B" w14:textId="77777777" w:rsidR="00B9658B" w:rsidRDefault="00B9658B">
      <w:r>
        <w:br w:type="page"/>
      </w:r>
    </w:p>
    <w:p w14:paraId="0EA6A8E3" w14:textId="11EE7EE0" w:rsidR="00B9658B" w:rsidRPr="00D47D58" w:rsidRDefault="00B9658B" w:rsidP="00226303">
      <w:pPr>
        <w:pStyle w:val="ListParagraph"/>
        <w:numPr>
          <w:ilvl w:val="0"/>
          <w:numId w:val="18"/>
        </w:numPr>
        <w:rPr>
          <w:rFonts w:asciiTheme="minorHAnsi" w:hAnsiTheme="minorHAnsi"/>
          <w:b/>
          <w:bCs/>
        </w:rPr>
      </w:pPr>
      <w:r w:rsidRPr="00D47D58">
        <w:rPr>
          <w:rFonts w:asciiTheme="minorHAnsi" w:hAnsiTheme="minorHAnsi"/>
          <w:b/>
          <w:bCs/>
        </w:rPr>
        <w:lastRenderedPageBreak/>
        <w:t xml:space="preserve">CONTRACT OBJECTIVES AND EXPECTED RESULTS </w:t>
      </w:r>
    </w:p>
    <w:p w14:paraId="2AA9CFAD" w14:textId="7509A886"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2.1</w:t>
      </w:r>
      <w:r w:rsidRPr="00D47D58">
        <w:rPr>
          <w:rFonts w:asciiTheme="minorHAnsi" w:hAnsiTheme="minorHAnsi"/>
          <w:b/>
          <w:bCs/>
          <w:sz w:val="22"/>
          <w:szCs w:val="22"/>
          <w:lang w:val="en-US"/>
        </w:rPr>
        <w:tab/>
      </w:r>
      <w:r w:rsidRPr="00D47D58">
        <w:rPr>
          <w:rFonts w:asciiTheme="minorHAnsi" w:hAnsiTheme="minorHAnsi"/>
          <w:b/>
          <w:bCs/>
          <w:sz w:val="22"/>
          <w:szCs w:val="22"/>
        </w:rPr>
        <w:t>EU-TACS Project Summary</w:t>
      </w:r>
    </w:p>
    <w:p w14:paraId="0E932294" w14:textId="77777777" w:rsidR="00B9658B" w:rsidRPr="00D47D58" w:rsidRDefault="00B9658B" w:rsidP="00B9658B">
      <w:pPr>
        <w:rPr>
          <w:rFonts w:asciiTheme="minorHAnsi" w:hAnsiTheme="minorHAnsi"/>
          <w:sz w:val="22"/>
          <w:szCs w:val="22"/>
        </w:rPr>
      </w:pPr>
    </w:p>
    <w:p w14:paraId="4F90F710" w14:textId="3DA25205"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The overall objective of the EU-TACS Project is to assist Bhutan in achieving the reforms embodied in the 12th FYP in the RNR sector and to provide high quality technical expertise including capacity building actions. In this regard, the RNR sector would like to build capacity particularly in the fields of monitoring and evaluation for regular internally funded RNR programmes and flagship programmes as well as externally funded programmes and projects and budget support programmes.</w:t>
      </w:r>
    </w:p>
    <w:p w14:paraId="173163E2" w14:textId="77777777" w:rsidR="00B9658B" w:rsidRPr="00D47D58" w:rsidRDefault="00B9658B" w:rsidP="00B9658B">
      <w:pPr>
        <w:jc w:val="both"/>
        <w:rPr>
          <w:rFonts w:asciiTheme="minorHAnsi" w:hAnsiTheme="minorHAnsi"/>
          <w:sz w:val="22"/>
          <w:szCs w:val="22"/>
        </w:rPr>
      </w:pPr>
    </w:p>
    <w:p w14:paraId="07630B24" w14:textId="166DCDE1"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2.2</w:t>
      </w:r>
      <w:r w:rsidRPr="00D47D58">
        <w:rPr>
          <w:rFonts w:asciiTheme="minorHAnsi" w:hAnsiTheme="minorHAnsi"/>
          <w:b/>
          <w:bCs/>
          <w:sz w:val="22"/>
          <w:szCs w:val="22"/>
          <w:lang w:val="en-US"/>
        </w:rPr>
        <w:tab/>
      </w:r>
      <w:r w:rsidRPr="00D47D58">
        <w:rPr>
          <w:rFonts w:asciiTheme="minorHAnsi" w:hAnsiTheme="minorHAnsi"/>
          <w:b/>
          <w:bCs/>
          <w:sz w:val="22"/>
          <w:szCs w:val="22"/>
        </w:rPr>
        <w:t>Specific Objectives of Research Study</w:t>
      </w:r>
    </w:p>
    <w:p w14:paraId="6F5A1173" w14:textId="77777777" w:rsidR="00B9658B" w:rsidRPr="00D47D58" w:rsidRDefault="00B9658B" w:rsidP="00B9658B">
      <w:pPr>
        <w:rPr>
          <w:rFonts w:asciiTheme="minorHAnsi" w:hAnsiTheme="minorHAnsi"/>
          <w:sz w:val="22"/>
          <w:szCs w:val="22"/>
        </w:rPr>
      </w:pPr>
    </w:p>
    <w:p w14:paraId="0A572C93" w14:textId="77777777" w:rsidR="00D47D58" w:rsidRDefault="00B9658B" w:rsidP="00B9658B">
      <w:pPr>
        <w:jc w:val="both"/>
        <w:rPr>
          <w:rFonts w:asciiTheme="minorHAnsi" w:hAnsiTheme="minorHAnsi"/>
          <w:noProof/>
          <w:sz w:val="22"/>
          <w:szCs w:val="22"/>
        </w:rPr>
      </w:pPr>
      <w:r w:rsidRPr="00D47D58">
        <w:rPr>
          <w:rFonts w:asciiTheme="minorHAnsi" w:hAnsiTheme="minorHAnsi"/>
          <w:noProof/>
          <w:sz w:val="22"/>
          <w:szCs w:val="22"/>
        </w:rPr>
        <w:t>The specific objective</w:t>
      </w:r>
      <w:r w:rsidR="00D47D58" w:rsidRPr="00D47D58">
        <w:rPr>
          <w:rFonts w:asciiTheme="minorHAnsi" w:hAnsiTheme="minorHAnsi"/>
          <w:noProof/>
          <w:sz w:val="22"/>
          <w:szCs w:val="22"/>
        </w:rPr>
        <w:t>s</w:t>
      </w:r>
      <w:r w:rsidRPr="00D47D58">
        <w:rPr>
          <w:rFonts w:asciiTheme="minorHAnsi" w:hAnsiTheme="minorHAnsi"/>
          <w:noProof/>
          <w:sz w:val="22"/>
          <w:szCs w:val="22"/>
        </w:rPr>
        <w:t xml:space="preserve"> of this research study </w:t>
      </w:r>
      <w:r w:rsidR="00D47D58">
        <w:rPr>
          <w:rFonts w:asciiTheme="minorHAnsi" w:hAnsiTheme="minorHAnsi"/>
          <w:noProof/>
          <w:sz w:val="22"/>
          <w:szCs w:val="22"/>
        </w:rPr>
        <w:t>are:</w:t>
      </w:r>
    </w:p>
    <w:p w14:paraId="6C24C99B" w14:textId="77777777" w:rsidR="00D47D58" w:rsidRDefault="00D47D58" w:rsidP="00B9658B">
      <w:pPr>
        <w:jc w:val="both"/>
        <w:rPr>
          <w:rFonts w:asciiTheme="minorHAnsi" w:hAnsiTheme="minorHAnsi"/>
          <w:noProof/>
          <w:sz w:val="22"/>
          <w:szCs w:val="22"/>
        </w:rPr>
      </w:pPr>
    </w:p>
    <w:p w14:paraId="7DAF0DE2" w14:textId="5315BD47" w:rsidR="00B9658B" w:rsidRDefault="00D47D58" w:rsidP="00B9658B">
      <w:pPr>
        <w:jc w:val="both"/>
        <w:rPr>
          <w:rFonts w:asciiTheme="minorHAnsi" w:hAnsiTheme="minorHAnsi" w:cstheme="minorHAnsi"/>
          <w:i/>
          <w:sz w:val="22"/>
          <w:szCs w:val="22"/>
        </w:rPr>
      </w:pPr>
      <w:r>
        <w:rPr>
          <w:rFonts w:asciiTheme="minorHAnsi" w:hAnsiTheme="minorHAnsi"/>
          <w:noProof/>
          <w:sz w:val="22"/>
          <w:szCs w:val="22"/>
        </w:rPr>
        <w:t xml:space="preserve">Objective A: </w:t>
      </w:r>
      <w:r w:rsidR="00B9658B" w:rsidRPr="00D47D58">
        <w:rPr>
          <w:rFonts w:asciiTheme="minorHAnsi" w:hAnsiTheme="minorHAnsi"/>
          <w:noProof/>
          <w:sz w:val="22"/>
          <w:szCs w:val="22"/>
        </w:rPr>
        <w:t xml:space="preserve"> </w:t>
      </w:r>
      <w:r w:rsidR="00B9658B" w:rsidRPr="00D47D58">
        <w:rPr>
          <w:rFonts w:asciiTheme="minorHAnsi" w:hAnsiTheme="minorHAnsi"/>
          <w:i/>
          <w:iCs/>
          <w:noProof/>
          <w:sz w:val="22"/>
          <w:szCs w:val="22"/>
        </w:rPr>
        <w:t>“</w:t>
      </w:r>
      <w:r w:rsidR="00CA133D">
        <w:rPr>
          <w:rFonts w:asciiTheme="minorHAnsi" w:hAnsiTheme="minorHAnsi" w:cstheme="minorHAnsi"/>
          <w:i/>
          <w:sz w:val="22"/>
          <w:szCs w:val="22"/>
        </w:rPr>
        <w:t>T</w:t>
      </w:r>
      <w:r w:rsidR="00B9658B" w:rsidRPr="00D47D58">
        <w:rPr>
          <w:rFonts w:asciiTheme="minorHAnsi" w:hAnsiTheme="minorHAnsi" w:cstheme="minorHAnsi"/>
          <w:i/>
          <w:sz w:val="22"/>
          <w:szCs w:val="22"/>
        </w:rPr>
        <w:t xml:space="preserve">o develop M&amp;E system for the RNR sector in Bhutan with a focus on programmes, </w:t>
      </w:r>
      <w:r w:rsidR="00CA133D">
        <w:rPr>
          <w:rFonts w:asciiTheme="minorHAnsi" w:hAnsiTheme="minorHAnsi" w:cstheme="minorHAnsi"/>
          <w:i/>
          <w:sz w:val="22"/>
          <w:szCs w:val="22"/>
        </w:rPr>
        <w:t xml:space="preserve">(including </w:t>
      </w:r>
      <w:r w:rsidR="00B9658B" w:rsidRPr="00D47D58">
        <w:rPr>
          <w:rFonts w:asciiTheme="minorHAnsi" w:hAnsiTheme="minorHAnsi" w:cstheme="minorHAnsi"/>
          <w:i/>
          <w:sz w:val="22"/>
          <w:szCs w:val="22"/>
        </w:rPr>
        <w:t>flagship programmes</w:t>
      </w:r>
      <w:r w:rsidR="00CA133D">
        <w:rPr>
          <w:rFonts w:asciiTheme="minorHAnsi" w:hAnsiTheme="minorHAnsi" w:cstheme="minorHAnsi"/>
          <w:i/>
          <w:sz w:val="22"/>
          <w:szCs w:val="22"/>
        </w:rPr>
        <w:t>), and</w:t>
      </w:r>
      <w:r w:rsidR="00B9658B" w:rsidRPr="00D47D58">
        <w:rPr>
          <w:rFonts w:asciiTheme="minorHAnsi" w:hAnsiTheme="minorHAnsi" w:cstheme="minorHAnsi"/>
          <w:i/>
          <w:sz w:val="22"/>
          <w:szCs w:val="22"/>
        </w:rPr>
        <w:t xml:space="preserve"> projects </w:t>
      </w:r>
      <w:r w:rsidR="00CA133D">
        <w:rPr>
          <w:rFonts w:asciiTheme="minorHAnsi" w:hAnsiTheme="minorHAnsi" w:cstheme="minorHAnsi"/>
          <w:i/>
          <w:sz w:val="22"/>
          <w:szCs w:val="22"/>
        </w:rPr>
        <w:t xml:space="preserve">with various funding sources. </w:t>
      </w:r>
      <w:r w:rsidR="00B9658B" w:rsidRPr="00D47D58">
        <w:rPr>
          <w:rFonts w:asciiTheme="minorHAnsi" w:hAnsiTheme="minorHAnsi" w:cstheme="minorHAnsi"/>
          <w:i/>
          <w:sz w:val="22"/>
          <w:szCs w:val="22"/>
        </w:rPr>
        <w:t>The system is to be mainstreamed across all agencies involved in implementing RNR programmes, and projects”.</w:t>
      </w:r>
    </w:p>
    <w:p w14:paraId="068DA97D" w14:textId="03ABCFEB" w:rsidR="00D47D58" w:rsidRDefault="00D47D58" w:rsidP="00B9658B">
      <w:pPr>
        <w:jc w:val="both"/>
        <w:rPr>
          <w:rFonts w:asciiTheme="minorHAnsi" w:hAnsiTheme="minorHAnsi" w:cstheme="minorHAnsi"/>
          <w:i/>
          <w:sz w:val="22"/>
          <w:szCs w:val="22"/>
        </w:rPr>
      </w:pPr>
    </w:p>
    <w:p w14:paraId="715423FD" w14:textId="0EE2A26A" w:rsidR="00D47D58" w:rsidRPr="00D47D58" w:rsidRDefault="00D47D58" w:rsidP="00CA133D">
      <w:pPr>
        <w:jc w:val="both"/>
        <w:rPr>
          <w:rFonts w:asciiTheme="minorHAnsi" w:hAnsiTheme="minorHAnsi" w:cstheme="minorHAnsi"/>
          <w:i/>
          <w:sz w:val="22"/>
          <w:szCs w:val="22"/>
        </w:rPr>
      </w:pPr>
      <w:r>
        <w:rPr>
          <w:rFonts w:asciiTheme="minorHAnsi" w:hAnsiTheme="minorHAnsi" w:cstheme="minorHAnsi"/>
          <w:i/>
          <w:sz w:val="22"/>
          <w:szCs w:val="22"/>
        </w:rPr>
        <w:t xml:space="preserve">Objective B: </w:t>
      </w:r>
      <w:r w:rsidR="00CA133D">
        <w:rPr>
          <w:rFonts w:asciiTheme="minorHAnsi" w:hAnsiTheme="minorHAnsi" w:cstheme="minorHAnsi"/>
          <w:i/>
          <w:sz w:val="22"/>
          <w:szCs w:val="22"/>
        </w:rPr>
        <w:t>T</w:t>
      </w:r>
      <w:r>
        <w:rPr>
          <w:rFonts w:asciiTheme="minorHAnsi" w:hAnsiTheme="minorHAnsi" w:cstheme="minorHAnsi"/>
          <w:i/>
          <w:sz w:val="22"/>
          <w:szCs w:val="22"/>
        </w:rPr>
        <w:t xml:space="preserve">o design and establish an on-line dashboard </w:t>
      </w:r>
      <w:r w:rsidR="00CA133D">
        <w:rPr>
          <w:rFonts w:asciiTheme="minorHAnsi" w:hAnsiTheme="minorHAnsi" w:cstheme="minorHAnsi"/>
          <w:i/>
          <w:sz w:val="22"/>
          <w:szCs w:val="22"/>
        </w:rPr>
        <w:t xml:space="preserve">that captures </w:t>
      </w:r>
      <w:r>
        <w:rPr>
          <w:rFonts w:asciiTheme="minorHAnsi" w:hAnsiTheme="minorHAnsi" w:cstheme="minorHAnsi"/>
          <w:i/>
          <w:sz w:val="22"/>
          <w:szCs w:val="22"/>
        </w:rPr>
        <w:t>key indicators for RNR sector programmes and projects</w:t>
      </w:r>
      <w:r w:rsidR="00CA133D">
        <w:rPr>
          <w:rFonts w:asciiTheme="minorHAnsi" w:hAnsiTheme="minorHAnsi" w:cstheme="minorHAnsi"/>
          <w:i/>
          <w:sz w:val="22"/>
          <w:szCs w:val="22"/>
        </w:rPr>
        <w:t xml:space="preserve"> that will </w:t>
      </w:r>
      <w:r>
        <w:rPr>
          <w:rFonts w:asciiTheme="minorHAnsi" w:hAnsiTheme="minorHAnsi" w:cstheme="minorHAnsi"/>
          <w:i/>
          <w:sz w:val="22"/>
          <w:szCs w:val="22"/>
        </w:rPr>
        <w:t xml:space="preserve">enable </w:t>
      </w:r>
      <w:r w:rsidR="00CA133D">
        <w:rPr>
          <w:rFonts w:asciiTheme="minorHAnsi" w:hAnsiTheme="minorHAnsi" w:cstheme="minorHAnsi"/>
          <w:i/>
          <w:sz w:val="22"/>
          <w:szCs w:val="22"/>
        </w:rPr>
        <w:t>information/</w:t>
      </w:r>
      <w:r w:rsidR="00934EB7">
        <w:rPr>
          <w:rFonts w:asciiTheme="minorHAnsi" w:hAnsiTheme="minorHAnsi" w:cstheme="minorHAnsi"/>
          <w:i/>
          <w:sz w:val="22"/>
          <w:szCs w:val="22"/>
        </w:rPr>
        <w:t xml:space="preserve">statistics on </w:t>
      </w:r>
      <w:r>
        <w:rPr>
          <w:rFonts w:asciiTheme="minorHAnsi" w:hAnsiTheme="minorHAnsi" w:cstheme="minorHAnsi"/>
          <w:i/>
          <w:sz w:val="22"/>
          <w:szCs w:val="22"/>
        </w:rPr>
        <w:t>historical, current and future projections of</w:t>
      </w:r>
      <w:r w:rsidR="00CA133D">
        <w:rPr>
          <w:rFonts w:asciiTheme="minorHAnsi" w:hAnsiTheme="minorHAnsi" w:cstheme="minorHAnsi"/>
          <w:i/>
          <w:sz w:val="22"/>
          <w:szCs w:val="22"/>
        </w:rPr>
        <w:t xml:space="preserve"> </w:t>
      </w:r>
      <w:r>
        <w:rPr>
          <w:rFonts w:asciiTheme="minorHAnsi" w:hAnsiTheme="minorHAnsi" w:cstheme="minorHAnsi"/>
          <w:i/>
          <w:sz w:val="22"/>
          <w:szCs w:val="22"/>
        </w:rPr>
        <w:t>key result indicators to be tracked on real time basis in the form of charts, tables and text</w:t>
      </w:r>
      <w:r w:rsidR="00CA133D">
        <w:rPr>
          <w:rFonts w:asciiTheme="minorHAnsi" w:hAnsiTheme="minorHAnsi" w:cstheme="minorHAnsi"/>
          <w:i/>
          <w:sz w:val="22"/>
          <w:szCs w:val="22"/>
        </w:rPr>
        <w:t xml:space="preserve"> etc.</w:t>
      </w:r>
      <w:r>
        <w:rPr>
          <w:rFonts w:asciiTheme="minorHAnsi" w:hAnsiTheme="minorHAnsi" w:cstheme="minorHAnsi"/>
          <w:i/>
          <w:sz w:val="22"/>
          <w:szCs w:val="22"/>
        </w:rPr>
        <w:t>”</w:t>
      </w:r>
    </w:p>
    <w:p w14:paraId="009C0A0D" w14:textId="77777777" w:rsidR="00B9658B" w:rsidRPr="00D47D58" w:rsidRDefault="00B9658B" w:rsidP="00B9658B">
      <w:pPr>
        <w:jc w:val="both"/>
        <w:rPr>
          <w:rFonts w:asciiTheme="minorHAnsi" w:hAnsiTheme="minorHAnsi"/>
          <w:strike/>
          <w:sz w:val="22"/>
          <w:szCs w:val="22"/>
        </w:rPr>
      </w:pPr>
    </w:p>
    <w:p w14:paraId="3FB4A4F1" w14:textId="6162DCEB"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2.3</w:t>
      </w:r>
      <w:r w:rsidRPr="00D47D58">
        <w:rPr>
          <w:rFonts w:asciiTheme="minorHAnsi" w:hAnsiTheme="minorHAnsi"/>
          <w:b/>
          <w:bCs/>
          <w:sz w:val="22"/>
          <w:szCs w:val="22"/>
          <w:lang w:val="en-US"/>
        </w:rPr>
        <w:tab/>
      </w:r>
      <w:r w:rsidRPr="00D47D58">
        <w:rPr>
          <w:rFonts w:asciiTheme="minorHAnsi" w:hAnsiTheme="minorHAnsi"/>
          <w:b/>
          <w:bCs/>
          <w:sz w:val="22"/>
          <w:szCs w:val="22"/>
        </w:rPr>
        <w:t xml:space="preserve">Results to be achieved </w:t>
      </w:r>
    </w:p>
    <w:p w14:paraId="3E52B0D3" w14:textId="77777777" w:rsidR="00B9658B" w:rsidRPr="00D47D58" w:rsidRDefault="00B9658B" w:rsidP="00B9658B">
      <w:pPr>
        <w:rPr>
          <w:rFonts w:asciiTheme="minorHAnsi" w:hAnsiTheme="minorHAnsi"/>
          <w:sz w:val="22"/>
          <w:szCs w:val="22"/>
        </w:rPr>
      </w:pPr>
    </w:p>
    <w:p w14:paraId="1028858C" w14:textId="01E39E31" w:rsidR="00B9658B" w:rsidRDefault="00B9658B" w:rsidP="00B9658B">
      <w:pPr>
        <w:jc w:val="both"/>
        <w:rPr>
          <w:rFonts w:asciiTheme="minorHAnsi" w:hAnsiTheme="minorHAnsi"/>
          <w:sz w:val="22"/>
          <w:szCs w:val="22"/>
        </w:rPr>
      </w:pPr>
      <w:r w:rsidRPr="00D47D58">
        <w:rPr>
          <w:rFonts w:asciiTheme="minorHAnsi" w:hAnsiTheme="minorHAnsi"/>
          <w:sz w:val="22"/>
          <w:szCs w:val="22"/>
        </w:rPr>
        <w:t>The RNR sector in Bhutan expects the following results from this research study:</w:t>
      </w:r>
    </w:p>
    <w:p w14:paraId="14388117" w14:textId="56BD072E" w:rsidR="00D47D58" w:rsidRDefault="00D47D58" w:rsidP="00B9658B">
      <w:pPr>
        <w:jc w:val="both"/>
        <w:rPr>
          <w:rFonts w:asciiTheme="minorHAnsi" w:hAnsiTheme="minorHAnsi"/>
          <w:sz w:val="22"/>
          <w:szCs w:val="22"/>
        </w:rPr>
      </w:pPr>
    </w:p>
    <w:p w14:paraId="2CC9468E" w14:textId="17AC695D" w:rsidR="00D47D58" w:rsidRPr="00C00593" w:rsidRDefault="00D47D58" w:rsidP="00B9658B">
      <w:pPr>
        <w:jc w:val="both"/>
        <w:rPr>
          <w:rFonts w:asciiTheme="minorHAnsi" w:hAnsiTheme="minorHAnsi"/>
          <w:b/>
          <w:bCs/>
          <w:sz w:val="22"/>
          <w:szCs w:val="22"/>
        </w:rPr>
      </w:pPr>
      <w:r w:rsidRPr="00C00593">
        <w:rPr>
          <w:rFonts w:asciiTheme="minorHAnsi" w:hAnsiTheme="minorHAnsi"/>
          <w:b/>
          <w:bCs/>
          <w:sz w:val="22"/>
          <w:szCs w:val="22"/>
        </w:rPr>
        <w:t>Objective A:</w:t>
      </w:r>
    </w:p>
    <w:p w14:paraId="7D981715" w14:textId="67B9ECF7" w:rsidR="00B9658B" w:rsidRPr="00D47D58" w:rsidRDefault="00B9658B" w:rsidP="00D47D58">
      <w:pPr>
        <w:pStyle w:val="ListParagraph"/>
        <w:numPr>
          <w:ilvl w:val="0"/>
          <w:numId w:val="4"/>
        </w:numPr>
        <w:tabs>
          <w:tab w:val="left" w:pos="284"/>
        </w:tabs>
        <w:spacing w:before="120" w:line="276" w:lineRule="auto"/>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 xml:space="preserve">Assessment of the </w:t>
      </w:r>
      <w:r w:rsidR="00E4126B">
        <w:rPr>
          <w:rFonts w:asciiTheme="minorHAnsi" w:hAnsiTheme="minorHAnsi" w:cstheme="minorHAnsi"/>
          <w:color w:val="000000" w:themeColor="text1"/>
          <w:sz w:val="22"/>
          <w:szCs w:val="22"/>
        </w:rPr>
        <w:t xml:space="preserve">current </w:t>
      </w:r>
      <w:r w:rsidR="00E4126B" w:rsidRPr="00D47D58">
        <w:rPr>
          <w:rFonts w:asciiTheme="minorHAnsi" w:hAnsiTheme="minorHAnsi" w:cstheme="minorHAnsi"/>
          <w:color w:val="000000" w:themeColor="text1"/>
          <w:sz w:val="22"/>
          <w:szCs w:val="22"/>
          <w:u w:val="single"/>
        </w:rPr>
        <w:t>status</w:t>
      </w:r>
      <w:r w:rsidRPr="00D47D58">
        <w:rPr>
          <w:rFonts w:asciiTheme="minorHAnsi" w:hAnsiTheme="minorHAnsi" w:cstheme="minorHAnsi"/>
          <w:color w:val="000000" w:themeColor="text1"/>
          <w:sz w:val="22"/>
          <w:szCs w:val="22"/>
          <w:u w:val="single"/>
        </w:rPr>
        <w:t xml:space="preserve"> of M&amp;E </w:t>
      </w:r>
      <w:r w:rsidR="00CA133D">
        <w:rPr>
          <w:rFonts w:asciiTheme="minorHAnsi" w:hAnsiTheme="minorHAnsi" w:cstheme="minorHAnsi"/>
          <w:color w:val="000000" w:themeColor="text1"/>
          <w:sz w:val="22"/>
          <w:szCs w:val="22"/>
          <w:u w:val="single"/>
        </w:rPr>
        <w:t>system for</w:t>
      </w:r>
      <w:r w:rsidRPr="00D47D58">
        <w:rPr>
          <w:rFonts w:asciiTheme="minorHAnsi" w:hAnsiTheme="minorHAnsi" w:cstheme="minorHAnsi"/>
          <w:color w:val="000000" w:themeColor="text1"/>
          <w:sz w:val="22"/>
          <w:szCs w:val="22"/>
          <w:u w:val="single"/>
        </w:rPr>
        <w:t xml:space="preserve"> programmes</w:t>
      </w:r>
      <w:r w:rsidR="00CA133D">
        <w:rPr>
          <w:rFonts w:asciiTheme="minorHAnsi" w:hAnsiTheme="minorHAnsi" w:cstheme="minorHAnsi"/>
          <w:color w:val="000000" w:themeColor="text1"/>
          <w:sz w:val="22"/>
          <w:szCs w:val="22"/>
          <w:u w:val="single"/>
        </w:rPr>
        <w:t xml:space="preserve"> (also </w:t>
      </w:r>
      <w:r w:rsidRPr="00D47D58">
        <w:rPr>
          <w:rFonts w:asciiTheme="minorHAnsi" w:hAnsiTheme="minorHAnsi" w:cstheme="minorHAnsi"/>
          <w:color w:val="000000" w:themeColor="text1"/>
          <w:sz w:val="22"/>
          <w:szCs w:val="22"/>
          <w:u w:val="single"/>
        </w:rPr>
        <w:t>flagship programmes</w:t>
      </w:r>
      <w:r w:rsidR="00CA133D">
        <w:rPr>
          <w:rFonts w:asciiTheme="minorHAnsi" w:hAnsiTheme="minorHAnsi" w:cstheme="minorHAnsi"/>
          <w:color w:val="000000" w:themeColor="text1"/>
          <w:sz w:val="22"/>
          <w:szCs w:val="22"/>
          <w:u w:val="single"/>
        </w:rPr>
        <w:t>)</w:t>
      </w:r>
      <w:r w:rsidRPr="00D47D58">
        <w:rPr>
          <w:rFonts w:asciiTheme="minorHAnsi" w:hAnsiTheme="minorHAnsi" w:cstheme="minorHAnsi"/>
          <w:color w:val="000000" w:themeColor="text1"/>
          <w:sz w:val="22"/>
          <w:szCs w:val="22"/>
          <w:u w:val="single"/>
        </w:rPr>
        <w:t xml:space="preserve"> and projects in the RNR sector</w:t>
      </w:r>
      <w:r w:rsidR="00CA133D">
        <w:rPr>
          <w:rFonts w:asciiTheme="minorHAnsi" w:hAnsiTheme="minorHAnsi" w:cstheme="minorHAnsi"/>
          <w:color w:val="000000" w:themeColor="text1"/>
          <w:sz w:val="22"/>
          <w:szCs w:val="22"/>
          <w:u w:val="single"/>
        </w:rPr>
        <w:t xml:space="preserve"> and</w:t>
      </w:r>
      <w:r w:rsidR="00CA133D">
        <w:rPr>
          <w:rFonts w:asciiTheme="minorHAnsi" w:hAnsiTheme="minorHAnsi" w:cstheme="minorHAnsi"/>
          <w:color w:val="000000" w:themeColor="text1"/>
          <w:sz w:val="22"/>
          <w:szCs w:val="22"/>
        </w:rPr>
        <w:t xml:space="preserve"> </w:t>
      </w:r>
      <w:r w:rsidRPr="00D47D58">
        <w:rPr>
          <w:rFonts w:asciiTheme="minorHAnsi" w:hAnsiTheme="minorHAnsi" w:cstheme="minorHAnsi"/>
          <w:color w:val="000000" w:themeColor="text1"/>
          <w:sz w:val="22"/>
          <w:szCs w:val="22"/>
        </w:rPr>
        <w:t xml:space="preserve">identify gaps, opportunities, correlations, and best </w:t>
      </w:r>
      <w:r w:rsidR="00521B2F" w:rsidRPr="00D47D58">
        <w:rPr>
          <w:rFonts w:asciiTheme="minorHAnsi" w:hAnsiTheme="minorHAnsi" w:cstheme="minorHAnsi"/>
          <w:color w:val="000000" w:themeColor="text1"/>
          <w:sz w:val="22"/>
          <w:szCs w:val="22"/>
        </w:rPr>
        <w:t>practices.</w:t>
      </w:r>
    </w:p>
    <w:p w14:paraId="7971A3CA" w14:textId="7BE79A44" w:rsidR="00CA133D" w:rsidRPr="00C00593" w:rsidRDefault="00B9658B" w:rsidP="00CA133D">
      <w:pPr>
        <w:pStyle w:val="ListParagraph"/>
        <w:numPr>
          <w:ilvl w:val="0"/>
          <w:numId w:val="4"/>
        </w:numPr>
        <w:tabs>
          <w:tab w:val="left" w:pos="284"/>
        </w:tabs>
        <w:spacing w:before="120" w:line="276" w:lineRule="auto"/>
        <w:jc w:val="both"/>
        <w:rPr>
          <w:rFonts w:asciiTheme="minorHAnsi" w:hAnsiTheme="minorHAnsi" w:cstheme="minorHAnsi"/>
          <w:color w:val="000000" w:themeColor="text1"/>
          <w:sz w:val="22"/>
          <w:szCs w:val="22"/>
        </w:rPr>
      </w:pPr>
      <w:r w:rsidRPr="00D47D58">
        <w:rPr>
          <w:rFonts w:asciiTheme="minorHAnsi" w:hAnsiTheme="minorHAnsi" w:cstheme="minorHAnsi"/>
          <w:sz w:val="22"/>
          <w:szCs w:val="22"/>
        </w:rPr>
        <w:t>The development of</w:t>
      </w:r>
      <w:r w:rsidR="00CA133D">
        <w:rPr>
          <w:rFonts w:asciiTheme="minorHAnsi" w:hAnsiTheme="minorHAnsi" w:cstheme="minorHAnsi"/>
          <w:sz w:val="22"/>
          <w:szCs w:val="22"/>
        </w:rPr>
        <w:t xml:space="preserve"> Result (impact, outcome and output) </w:t>
      </w:r>
      <w:r w:rsidRPr="00D47D58">
        <w:rPr>
          <w:rFonts w:asciiTheme="minorHAnsi" w:hAnsiTheme="minorHAnsi" w:cstheme="minorHAnsi"/>
          <w:sz w:val="22"/>
          <w:szCs w:val="22"/>
          <w:u w:val="single"/>
        </w:rPr>
        <w:t>oriented M&amp;E system</w:t>
      </w:r>
      <w:r w:rsidRPr="00D47D58">
        <w:rPr>
          <w:rFonts w:asciiTheme="minorHAnsi" w:hAnsiTheme="minorHAnsi" w:cstheme="minorHAnsi"/>
          <w:sz w:val="22"/>
          <w:szCs w:val="22"/>
        </w:rPr>
        <w:t xml:space="preserve"> or framework </w:t>
      </w:r>
      <w:r w:rsidR="00CA133D">
        <w:rPr>
          <w:rFonts w:asciiTheme="minorHAnsi" w:hAnsiTheme="minorHAnsi" w:cstheme="minorHAnsi"/>
          <w:sz w:val="22"/>
          <w:szCs w:val="22"/>
        </w:rPr>
        <w:t>for the</w:t>
      </w:r>
      <w:r w:rsidRPr="00D47D58">
        <w:rPr>
          <w:rFonts w:asciiTheme="minorHAnsi" w:hAnsiTheme="minorHAnsi" w:cstheme="minorHAnsi"/>
          <w:sz w:val="22"/>
          <w:szCs w:val="22"/>
        </w:rPr>
        <w:t xml:space="preserve"> programmes</w:t>
      </w:r>
      <w:r w:rsidR="00CA133D">
        <w:rPr>
          <w:rFonts w:asciiTheme="minorHAnsi" w:hAnsiTheme="minorHAnsi" w:cstheme="minorHAnsi"/>
          <w:sz w:val="22"/>
          <w:szCs w:val="22"/>
        </w:rPr>
        <w:t xml:space="preserve"> (also </w:t>
      </w:r>
      <w:r w:rsidRPr="00D47D58">
        <w:rPr>
          <w:rFonts w:asciiTheme="minorHAnsi" w:hAnsiTheme="minorHAnsi" w:cstheme="minorHAnsi"/>
          <w:sz w:val="22"/>
          <w:szCs w:val="22"/>
        </w:rPr>
        <w:t>flagship programmes</w:t>
      </w:r>
      <w:r w:rsidR="00CA133D">
        <w:rPr>
          <w:rFonts w:asciiTheme="minorHAnsi" w:hAnsiTheme="minorHAnsi" w:cstheme="minorHAnsi"/>
          <w:sz w:val="22"/>
          <w:szCs w:val="22"/>
        </w:rPr>
        <w:t>)</w:t>
      </w:r>
      <w:r w:rsidRPr="00D47D58">
        <w:rPr>
          <w:rFonts w:asciiTheme="minorHAnsi" w:hAnsiTheme="minorHAnsi" w:cstheme="minorHAnsi"/>
          <w:sz w:val="22"/>
          <w:szCs w:val="22"/>
        </w:rPr>
        <w:t xml:space="preserve"> and projects</w:t>
      </w:r>
      <w:r w:rsidR="00CA133D">
        <w:rPr>
          <w:rFonts w:asciiTheme="minorHAnsi" w:hAnsiTheme="minorHAnsi" w:cstheme="minorHAnsi"/>
          <w:sz w:val="22"/>
          <w:szCs w:val="22"/>
        </w:rPr>
        <w:t xml:space="preserve"> of the RNR </w:t>
      </w:r>
      <w:r w:rsidR="00521B2F">
        <w:rPr>
          <w:rFonts w:asciiTheme="minorHAnsi" w:hAnsiTheme="minorHAnsi" w:cstheme="minorHAnsi"/>
          <w:sz w:val="22"/>
          <w:szCs w:val="22"/>
        </w:rPr>
        <w:t>Sector.</w:t>
      </w:r>
      <w:r w:rsidR="00CA133D">
        <w:rPr>
          <w:rFonts w:asciiTheme="minorHAnsi" w:hAnsiTheme="minorHAnsi" w:cstheme="minorHAnsi"/>
          <w:sz w:val="22"/>
          <w:szCs w:val="22"/>
        </w:rPr>
        <w:t xml:space="preserve"> </w:t>
      </w:r>
    </w:p>
    <w:p w14:paraId="338326F3" w14:textId="41E2C441" w:rsidR="00420CC0" w:rsidRPr="00D47D58" w:rsidRDefault="00420CC0" w:rsidP="00B9658B">
      <w:pPr>
        <w:pStyle w:val="ListParagraph"/>
        <w:numPr>
          <w:ilvl w:val="0"/>
          <w:numId w:val="4"/>
        </w:numPr>
        <w:tabs>
          <w:tab w:val="left" w:pos="284"/>
        </w:tabs>
        <w:spacing w:before="120" w:line="276" w:lineRule="auto"/>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Preparation of a </w:t>
      </w:r>
      <w:r w:rsidRPr="00420CC0">
        <w:rPr>
          <w:rFonts w:asciiTheme="minorHAnsi" w:hAnsiTheme="minorHAnsi" w:cstheme="minorHAnsi"/>
          <w:i/>
          <w:iCs/>
          <w:sz w:val="22"/>
          <w:szCs w:val="22"/>
        </w:rPr>
        <w:t xml:space="preserve">Policy Brief for </w:t>
      </w:r>
      <w:r>
        <w:rPr>
          <w:rFonts w:asciiTheme="minorHAnsi" w:hAnsiTheme="minorHAnsi" w:cstheme="minorHAnsi"/>
          <w:i/>
          <w:iCs/>
          <w:sz w:val="22"/>
          <w:szCs w:val="22"/>
        </w:rPr>
        <w:t xml:space="preserve">Developing </w:t>
      </w:r>
      <w:r w:rsidRPr="00420CC0">
        <w:rPr>
          <w:rFonts w:asciiTheme="minorHAnsi" w:hAnsiTheme="minorHAnsi" w:cstheme="minorHAnsi"/>
          <w:i/>
          <w:iCs/>
          <w:sz w:val="22"/>
          <w:szCs w:val="22"/>
        </w:rPr>
        <w:t>M&amp;E</w:t>
      </w:r>
      <w:r>
        <w:rPr>
          <w:rFonts w:asciiTheme="minorHAnsi" w:hAnsiTheme="minorHAnsi" w:cstheme="minorHAnsi"/>
          <w:i/>
          <w:iCs/>
          <w:sz w:val="22"/>
          <w:szCs w:val="22"/>
        </w:rPr>
        <w:t xml:space="preserve"> System</w:t>
      </w:r>
      <w:r w:rsidRPr="00420CC0">
        <w:rPr>
          <w:rFonts w:asciiTheme="minorHAnsi" w:hAnsiTheme="minorHAnsi" w:cstheme="minorHAnsi"/>
          <w:i/>
          <w:iCs/>
          <w:sz w:val="22"/>
          <w:szCs w:val="22"/>
        </w:rPr>
        <w:t xml:space="preserve"> at MoAF</w:t>
      </w:r>
      <w:r>
        <w:rPr>
          <w:rFonts w:asciiTheme="minorHAnsi" w:hAnsiTheme="minorHAnsi" w:cstheme="minorHAnsi"/>
          <w:sz w:val="22"/>
          <w:szCs w:val="22"/>
        </w:rPr>
        <w:t>.</w:t>
      </w:r>
    </w:p>
    <w:p w14:paraId="6609A4CF" w14:textId="6ACC24B4" w:rsidR="00B9658B" w:rsidRDefault="00B9658B" w:rsidP="00D47D58">
      <w:pPr>
        <w:tabs>
          <w:tab w:val="left" w:pos="284"/>
        </w:tabs>
        <w:jc w:val="both"/>
        <w:rPr>
          <w:rFonts w:asciiTheme="minorHAnsi" w:hAnsiTheme="minorHAnsi" w:cstheme="minorHAnsi"/>
          <w:color w:val="000000" w:themeColor="text1"/>
          <w:sz w:val="22"/>
          <w:szCs w:val="22"/>
        </w:rPr>
      </w:pPr>
    </w:p>
    <w:p w14:paraId="34A8F5EB" w14:textId="171EF8F9" w:rsidR="00D47D58" w:rsidRPr="00C00593" w:rsidRDefault="00D47D58" w:rsidP="00D47D58">
      <w:pPr>
        <w:tabs>
          <w:tab w:val="left" w:pos="284"/>
        </w:tabs>
        <w:jc w:val="both"/>
        <w:rPr>
          <w:rFonts w:asciiTheme="minorHAnsi" w:hAnsiTheme="minorHAnsi" w:cstheme="minorHAnsi"/>
          <w:b/>
          <w:bCs/>
          <w:color w:val="000000" w:themeColor="text1"/>
          <w:sz w:val="22"/>
          <w:szCs w:val="22"/>
        </w:rPr>
      </w:pPr>
      <w:r w:rsidRPr="00C00593">
        <w:rPr>
          <w:rFonts w:asciiTheme="minorHAnsi" w:hAnsiTheme="minorHAnsi" w:cstheme="minorHAnsi"/>
          <w:b/>
          <w:bCs/>
          <w:color w:val="000000" w:themeColor="text1"/>
          <w:sz w:val="22"/>
          <w:szCs w:val="22"/>
        </w:rPr>
        <w:t>Objective B:</w:t>
      </w:r>
    </w:p>
    <w:p w14:paraId="7AAC3FDC" w14:textId="2544D438" w:rsidR="00D47D58" w:rsidRPr="00D47D58" w:rsidRDefault="00D47D58" w:rsidP="00226303">
      <w:pPr>
        <w:pStyle w:val="BodyText"/>
        <w:widowControl w:val="0"/>
        <w:numPr>
          <w:ilvl w:val="0"/>
          <w:numId w:val="21"/>
        </w:numPr>
        <w:autoSpaceDE w:val="0"/>
        <w:autoSpaceDN w:val="0"/>
        <w:spacing w:before="142" w:line="247" w:lineRule="auto"/>
        <w:ind w:right="755"/>
        <w:rPr>
          <w:rFonts w:asciiTheme="minorHAnsi" w:hAnsiTheme="minorHAnsi" w:cstheme="minorHAnsi"/>
          <w:sz w:val="22"/>
          <w:szCs w:val="22"/>
          <w:lang w:val="en-GB"/>
        </w:rPr>
      </w:pPr>
      <w:r w:rsidRPr="00D47D58">
        <w:rPr>
          <w:rFonts w:asciiTheme="minorHAnsi" w:hAnsiTheme="minorHAnsi" w:cstheme="minorHAnsi"/>
          <w:sz w:val="22"/>
          <w:szCs w:val="22"/>
          <w:lang w:val="en-GB"/>
        </w:rPr>
        <w:t xml:space="preserve">A </w:t>
      </w:r>
      <w:r w:rsidR="00934EB7" w:rsidRPr="00934EB7">
        <w:rPr>
          <w:rFonts w:asciiTheme="minorHAnsi" w:hAnsiTheme="minorHAnsi" w:cstheme="minorHAnsi"/>
          <w:i/>
          <w:iCs/>
          <w:sz w:val="22"/>
          <w:szCs w:val="22"/>
          <w:lang w:val="en-GB"/>
        </w:rPr>
        <w:t xml:space="preserve">Programme and </w:t>
      </w:r>
      <w:r w:rsidRPr="00934EB7">
        <w:rPr>
          <w:rFonts w:asciiTheme="minorHAnsi" w:hAnsiTheme="minorHAnsi" w:cstheme="minorHAnsi"/>
          <w:i/>
          <w:iCs/>
          <w:sz w:val="22"/>
          <w:szCs w:val="22"/>
          <w:lang w:val="en-GB"/>
        </w:rPr>
        <w:t>Project</w:t>
      </w:r>
      <w:r w:rsidRPr="00D47D58">
        <w:rPr>
          <w:rFonts w:asciiTheme="minorHAnsi" w:hAnsiTheme="minorHAnsi" w:cstheme="minorHAnsi"/>
          <w:i/>
          <w:iCs/>
          <w:sz w:val="22"/>
          <w:szCs w:val="22"/>
          <w:lang w:val="en-GB"/>
        </w:rPr>
        <w:t xml:space="preserve"> Monitoring Dashboard</w:t>
      </w:r>
      <w:r w:rsidRPr="00D47D58">
        <w:rPr>
          <w:rFonts w:asciiTheme="minorHAnsi" w:hAnsiTheme="minorHAnsi" w:cstheme="minorHAnsi"/>
          <w:sz w:val="22"/>
          <w:szCs w:val="22"/>
          <w:lang w:val="en-GB"/>
        </w:rPr>
        <w:t xml:space="preserve"> in a new visually enhanced presentation format is established </w:t>
      </w:r>
      <w:r w:rsidR="00E06D65">
        <w:rPr>
          <w:rFonts w:asciiTheme="minorHAnsi" w:hAnsiTheme="minorHAnsi" w:cstheme="minorHAnsi"/>
          <w:sz w:val="22"/>
          <w:szCs w:val="22"/>
          <w:lang w:val="en-GB"/>
        </w:rPr>
        <w:t xml:space="preserve">online </w:t>
      </w:r>
      <w:r w:rsidRPr="00D47D58">
        <w:rPr>
          <w:rFonts w:asciiTheme="minorHAnsi" w:hAnsiTheme="minorHAnsi" w:cstheme="minorHAnsi"/>
          <w:sz w:val="22"/>
          <w:szCs w:val="22"/>
          <w:lang w:val="en-GB"/>
        </w:rPr>
        <w:t>to provide a better</w:t>
      </w:r>
      <w:r w:rsidRPr="00D47D58">
        <w:rPr>
          <w:rFonts w:asciiTheme="minorHAnsi" w:hAnsiTheme="minorHAnsi" w:cstheme="minorHAnsi"/>
          <w:spacing w:val="-47"/>
          <w:sz w:val="22"/>
          <w:szCs w:val="22"/>
          <w:lang w:val="en-GB"/>
        </w:rPr>
        <w:t xml:space="preserve">    </w:t>
      </w:r>
      <w:r w:rsidRPr="00D47D58">
        <w:rPr>
          <w:rFonts w:asciiTheme="minorHAnsi" w:hAnsiTheme="minorHAnsi" w:cstheme="minorHAnsi"/>
          <w:sz w:val="22"/>
          <w:szCs w:val="22"/>
          <w:lang w:val="en-GB"/>
        </w:rPr>
        <w:t>experience for project</w:t>
      </w:r>
      <w:r w:rsidR="00E06D65">
        <w:rPr>
          <w:rFonts w:asciiTheme="minorHAnsi" w:hAnsiTheme="minorHAnsi" w:cstheme="minorHAnsi"/>
          <w:sz w:val="22"/>
          <w:szCs w:val="22"/>
          <w:lang w:val="en-GB"/>
        </w:rPr>
        <w:t>/program</w:t>
      </w:r>
      <w:r w:rsidRPr="00D47D58">
        <w:rPr>
          <w:rFonts w:asciiTheme="minorHAnsi" w:hAnsiTheme="minorHAnsi" w:cstheme="minorHAnsi"/>
          <w:sz w:val="22"/>
          <w:szCs w:val="22"/>
          <w:lang w:val="en-GB"/>
        </w:rPr>
        <w:t xml:space="preserve"> monitoring.</w:t>
      </w:r>
    </w:p>
    <w:p w14:paraId="3D1AC3BF" w14:textId="77777777" w:rsidR="00D47D58" w:rsidRPr="00D47D58" w:rsidRDefault="00D47D58" w:rsidP="00226303">
      <w:pPr>
        <w:pStyle w:val="BodyText"/>
        <w:widowControl w:val="0"/>
        <w:numPr>
          <w:ilvl w:val="0"/>
          <w:numId w:val="21"/>
        </w:numPr>
        <w:autoSpaceDE w:val="0"/>
        <w:autoSpaceDN w:val="0"/>
        <w:spacing w:before="142" w:line="247" w:lineRule="auto"/>
        <w:ind w:right="755"/>
        <w:rPr>
          <w:rFonts w:asciiTheme="minorHAnsi" w:hAnsiTheme="minorHAnsi" w:cstheme="minorHAnsi"/>
          <w:sz w:val="22"/>
          <w:szCs w:val="22"/>
          <w:lang w:val="en-GB"/>
        </w:rPr>
      </w:pPr>
      <w:r w:rsidRPr="00D47D58">
        <w:rPr>
          <w:rFonts w:asciiTheme="minorHAnsi" w:hAnsiTheme="minorHAnsi" w:cstheme="minorHAnsi"/>
          <w:sz w:val="22"/>
          <w:szCs w:val="22"/>
          <w:lang w:val="en-GB"/>
        </w:rPr>
        <w:t>Following contents are developed on the Dashboard:</w:t>
      </w:r>
    </w:p>
    <w:p w14:paraId="46D454B9" w14:textId="0243A311" w:rsidR="00D47D58" w:rsidRPr="00E06D65" w:rsidRDefault="00D47D58" w:rsidP="00E06D65">
      <w:pPr>
        <w:pStyle w:val="BodyText"/>
        <w:widowControl w:val="0"/>
        <w:numPr>
          <w:ilvl w:val="1"/>
          <w:numId w:val="21"/>
        </w:numPr>
        <w:autoSpaceDE w:val="0"/>
        <w:autoSpaceDN w:val="0"/>
        <w:spacing w:before="160"/>
        <w:rPr>
          <w:rFonts w:asciiTheme="minorHAnsi" w:hAnsiTheme="minorHAnsi" w:cstheme="minorHAnsi"/>
          <w:sz w:val="22"/>
          <w:szCs w:val="22"/>
          <w:lang w:val="en-GB"/>
        </w:rPr>
      </w:pPr>
      <w:r w:rsidRPr="00D47D58">
        <w:rPr>
          <w:rFonts w:asciiTheme="minorHAnsi" w:hAnsiTheme="minorHAnsi" w:cstheme="minorHAnsi"/>
          <w:spacing w:val="-1"/>
          <w:sz w:val="22"/>
          <w:szCs w:val="22"/>
          <w:lang w:val="en-GB"/>
        </w:rPr>
        <w:t xml:space="preserve">Summary list of </w:t>
      </w:r>
      <w:r w:rsidR="00934EB7">
        <w:rPr>
          <w:rFonts w:asciiTheme="minorHAnsi" w:hAnsiTheme="minorHAnsi" w:cstheme="minorHAnsi"/>
          <w:spacing w:val="-1"/>
          <w:sz w:val="22"/>
          <w:szCs w:val="22"/>
          <w:lang w:val="en-GB"/>
        </w:rPr>
        <w:t xml:space="preserve">all </w:t>
      </w:r>
      <w:r w:rsidRPr="00D47D58">
        <w:rPr>
          <w:rFonts w:asciiTheme="minorHAnsi" w:hAnsiTheme="minorHAnsi" w:cstheme="minorHAnsi"/>
          <w:spacing w:val="-1"/>
          <w:sz w:val="22"/>
          <w:szCs w:val="22"/>
          <w:lang w:val="en-GB"/>
        </w:rPr>
        <w:t>projects under MoAF</w:t>
      </w:r>
      <w:r w:rsidR="00E06D65">
        <w:rPr>
          <w:rFonts w:asciiTheme="minorHAnsi" w:hAnsiTheme="minorHAnsi" w:cstheme="minorHAnsi"/>
          <w:spacing w:val="-1"/>
          <w:sz w:val="22"/>
          <w:szCs w:val="22"/>
          <w:lang w:val="en-GB"/>
        </w:rPr>
        <w:t xml:space="preserve"> (</w:t>
      </w:r>
      <w:r w:rsidRPr="00D47D58">
        <w:rPr>
          <w:rFonts w:asciiTheme="minorHAnsi" w:hAnsiTheme="minorHAnsi" w:cstheme="minorHAnsi"/>
          <w:spacing w:val="-1"/>
          <w:sz w:val="22"/>
          <w:szCs w:val="22"/>
          <w:lang w:val="en-GB"/>
        </w:rPr>
        <w:t>implementing agency, donor’s information</w:t>
      </w:r>
      <w:r w:rsidR="00E06D65">
        <w:rPr>
          <w:rFonts w:asciiTheme="minorHAnsi" w:hAnsiTheme="minorHAnsi" w:cstheme="minorHAnsi"/>
          <w:spacing w:val="-1"/>
          <w:sz w:val="22"/>
          <w:szCs w:val="22"/>
          <w:lang w:val="en-GB"/>
        </w:rPr>
        <w:t xml:space="preserve">, project period, </w:t>
      </w:r>
      <w:r w:rsidR="00E06D65" w:rsidRPr="00D47D58">
        <w:rPr>
          <w:rFonts w:asciiTheme="minorHAnsi" w:hAnsiTheme="minorHAnsi" w:cstheme="minorHAnsi"/>
          <w:sz w:val="22"/>
          <w:szCs w:val="22"/>
          <w:lang w:val="en-GB"/>
        </w:rPr>
        <w:t xml:space="preserve">project fund size, activities status, expenditure status with </w:t>
      </w:r>
      <w:r w:rsidR="00E06D65">
        <w:rPr>
          <w:rFonts w:asciiTheme="minorHAnsi" w:hAnsiTheme="minorHAnsi" w:cstheme="minorHAnsi"/>
          <w:sz w:val="22"/>
          <w:szCs w:val="22"/>
          <w:lang w:val="en-GB"/>
        </w:rPr>
        <w:t xml:space="preserve">KRI </w:t>
      </w:r>
      <w:r w:rsidR="00E06D65" w:rsidRPr="00D47D58">
        <w:rPr>
          <w:rFonts w:asciiTheme="minorHAnsi" w:hAnsiTheme="minorHAnsi" w:cstheme="minorHAnsi"/>
          <w:sz w:val="22"/>
          <w:szCs w:val="22"/>
          <w:lang w:val="en-GB"/>
        </w:rPr>
        <w:t>statistics, charts, maps and photographs to enhance the visual content</w:t>
      </w:r>
      <w:r w:rsidR="00E06D65">
        <w:rPr>
          <w:rFonts w:asciiTheme="minorHAnsi" w:hAnsiTheme="minorHAnsi" w:cstheme="minorHAnsi"/>
          <w:sz w:val="22"/>
          <w:szCs w:val="22"/>
          <w:lang w:val="en-GB"/>
        </w:rPr>
        <w:t>.</w:t>
      </w:r>
    </w:p>
    <w:p w14:paraId="5AC30AFB" w14:textId="0473CF0D" w:rsidR="00D47D58" w:rsidRPr="00D47D58" w:rsidRDefault="00D47D58" w:rsidP="00226303">
      <w:pPr>
        <w:pStyle w:val="BodyText"/>
        <w:widowControl w:val="0"/>
        <w:numPr>
          <w:ilvl w:val="1"/>
          <w:numId w:val="21"/>
        </w:numPr>
        <w:autoSpaceDE w:val="0"/>
        <w:autoSpaceDN w:val="0"/>
        <w:spacing w:before="160"/>
        <w:rPr>
          <w:rFonts w:asciiTheme="minorHAnsi" w:hAnsiTheme="minorHAnsi" w:cstheme="minorHAnsi"/>
          <w:sz w:val="22"/>
          <w:szCs w:val="22"/>
          <w:lang w:val="en-GB"/>
        </w:rPr>
      </w:pPr>
      <w:r w:rsidRPr="00D47D58">
        <w:rPr>
          <w:rFonts w:asciiTheme="minorHAnsi" w:hAnsiTheme="minorHAnsi" w:cstheme="minorHAnsi"/>
          <w:sz w:val="22"/>
          <w:szCs w:val="22"/>
          <w:lang w:val="en-GB"/>
        </w:rPr>
        <w:t xml:space="preserve">Agency wise </w:t>
      </w:r>
      <w:r w:rsidR="00934EB7">
        <w:rPr>
          <w:rFonts w:asciiTheme="minorHAnsi" w:hAnsiTheme="minorHAnsi" w:cstheme="minorHAnsi"/>
          <w:sz w:val="22"/>
          <w:szCs w:val="22"/>
          <w:lang w:val="en-GB"/>
        </w:rPr>
        <w:t xml:space="preserve">programme and </w:t>
      </w:r>
      <w:r w:rsidRPr="00D47D58">
        <w:rPr>
          <w:rFonts w:asciiTheme="minorHAnsi" w:hAnsiTheme="minorHAnsi" w:cstheme="minorHAnsi"/>
          <w:sz w:val="22"/>
          <w:szCs w:val="22"/>
          <w:lang w:val="en-GB"/>
        </w:rPr>
        <w:t xml:space="preserve">project details (project fund size, activities status, expenditure status with </w:t>
      </w:r>
      <w:r w:rsidR="00934EB7">
        <w:rPr>
          <w:rFonts w:asciiTheme="minorHAnsi" w:hAnsiTheme="minorHAnsi" w:cstheme="minorHAnsi"/>
          <w:sz w:val="22"/>
          <w:szCs w:val="22"/>
          <w:lang w:val="en-GB"/>
        </w:rPr>
        <w:t xml:space="preserve">KRI </w:t>
      </w:r>
      <w:r w:rsidRPr="00D47D58">
        <w:rPr>
          <w:rFonts w:asciiTheme="minorHAnsi" w:hAnsiTheme="minorHAnsi" w:cstheme="minorHAnsi"/>
          <w:sz w:val="22"/>
          <w:szCs w:val="22"/>
          <w:lang w:val="en-GB"/>
        </w:rPr>
        <w:t>statistics, charts, maps and photographs to enhance the visual content)</w:t>
      </w:r>
    </w:p>
    <w:p w14:paraId="07892DDB" w14:textId="77777777" w:rsidR="00D47D58" w:rsidRPr="00D47D58" w:rsidRDefault="00D47D58" w:rsidP="00226303">
      <w:pPr>
        <w:pStyle w:val="BodyText"/>
        <w:widowControl w:val="0"/>
        <w:numPr>
          <w:ilvl w:val="0"/>
          <w:numId w:val="21"/>
        </w:numPr>
        <w:autoSpaceDE w:val="0"/>
        <w:autoSpaceDN w:val="0"/>
        <w:spacing w:before="138" w:line="247" w:lineRule="auto"/>
        <w:ind w:right="485"/>
        <w:rPr>
          <w:rFonts w:asciiTheme="minorHAnsi" w:hAnsiTheme="minorHAnsi" w:cstheme="minorHAnsi"/>
          <w:sz w:val="22"/>
          <w:szCs w:val="22"/>
          <w:lang w:val="en-GB"/>
        </w:rPr>
      </w:pPr>
      <w:r w:rsidRPr="00D47D58">
        <w:rPr>
          <w:rFonts w:asciiTheme="minorHAnsi" w:hAnsiTheme="minorHAnsi" w:cstheme="minorHAnsi"/>
          <w:sz w:val="22"/>
          <w:szCs w:val="22"/>
          <w:lang w:val="en-GB"/>
        </w:rPr>
        <w:t xml:space="preserve">Develop a user manual and deliver a webinar for the support staff and system </w:t>
      </w:r>
      <w:r w:rsidRPr="00D47D58">
        <w:rPr>
          <w:rFonts w:asciiTheme="minorHAnsi" w:hAnsiTheme="minorHAnsi" w:cstheme="minorHAnsi"/>
          <w:sz w:val="22"/>
          <w:szCs w:val="22"/>
          <w:lang w:val="en-GB"/>
        </w:rPr>
        <w:lastRenderedPageBreak/>
        <w:t>administrators.</w:t>
      </w:r>
    </w:p>
    <w:p w14:paraId="34B0E8E6" w14:textId="77777777" w:rsidR="00D47D58" w:rsidRPr="00D47D58" w:rsidRDefault="00D47D58" w:rsidP="00226303">
      <w:pPr>
        <w:pStyle w:val="BodyText"/>
        <w:widowControl w:val="0"/>
        <w:numPr>
          <w:ilvl w:val="0"/>
          <w:numId w:val="21"/>
        </w:numPr>
        <w:autoSpaceDE w:val="0"/>
        <w:autoSpaceDN w:val="0"/>
        <w:spacing w:before="160" w:line="333" w:lineRule="auto"/>
        <w:ind w:right="240"/>
        <w:rPr>
          <w:rFonts w:asciiTheme="minorHAnsi" w:hAnsiTheme="minorHAnsi" w:cstheme="minorHAnsi"/>
          <w:b/>
          <w:sz w:val="22"/>
          <w:szCs w:val="22"/>
          <w:lang w:val="en-GB"/>
        </w:rPr>
      </w:pPr>
      <w:r w:rsidRPr="00D47D58">
        <w:rPr>
          <w:rFonts w:asciiTheme="minorHAnsi" w:hAnsiTheme="minorHAnsi" w:cstheme="minorHAnsi"/>
          <w:sz w:val="22"/>
          <w:szCs w:val="22"/>
          <w:lang w:val="en-GB"/>
        </w:rPr>
        <w:t xml:space="preserve">Source code handover </w:t>
      </w:r>
      <w:proofErr w:type="gramStart"/>
      <w:r w:rsidRPr="00D47D58">
        <w:rPr>
          <w:rFonts w:asciiTheme="minorHAnsi" w:hAnsiTheme="minorHAnsi" w:cstheme="minorHAnsi"/>
          <w:sz w:val="22"/>
          <w:szCs w:val="22"/>
          <w:lang w:val="en-GB"/>
        </w:rPr>
        <w:t>where  full</w:t>
      </w:r>
      <w:proofErr w:type="gramEnd"/>
      <w:r w:rsidRPr="00D47D58">
        <w:rPr>
          <w:rFonts w:asciiTheme="minorHAnsi" w:hAnsiTheme="minorHAnsi" w:cstheme="minorHAnsi"/>
          <w:sz w:val="22"/>
          <w:szCs w:val="22"/>
          <w:lang w:val="en-GB"/>
        </w:rPr>
        <w:t xml:space="preserve"> source codes including all developed libraries shall be handed over MoAF.</w:t>
      </w:r>
    </w:p>
    <w:p w14:paraId="59A3C43D" w14:textId="77777777" w:rsidR="00D47D58" w:rsidRPr="00D47D58" w:rsidRDefault="00D47D58" w:rsidP="00B9658B">
      <w:pPr>
        <w:pStyle w:val="ListParagraph"/>
        <w:tabs>
          <w:tab w:val="left" w:pos="284"/>
        </w:tabs>
        <w:ind w:left="1080"/>
        <w:jc w:val="both"/>
        <w:rPr>
          <w:rFonts w:asciiTheme="minorHAnsi" w:hAnsiTheme="minorHAnsi" w:cstheme="minorHAnsi"/>
          <w:color w:val="000000" w:themeColor="text1"/>
          <w:sz w:val="22"/>
          <w:szCs w:val="22"/>
        </w:rPr>
      </w:pPr>
    </w:p>
    <w:p w14:paraId="1B04986E" w14:textId="4FA4F938" w:rsidR="00B9658B" w:rsidRPr="00D47D58" w:rsidRDefault="00B9658B" w:rsidP="00226303">
      <w:pPr>
        <w:pStyle w:val="ListParagraph"/>
        <w:numPr>
          <w:ilvl w:val="0"/>
          <w:numId w:val="18"/>
        </w:numPr>
        <w:rPr>
          <w:rFonts w:asciiTheme="minorHAnsi" w:hAnsiTheme="minorHAnsi"/>
          <w:b/>
          <w:bCs/>
        </w:rPr>
      </w:pPr>
      <w:r w:rsidRPr="00D47D58">
        <w:rPr>
          <w:rFonts w:asciiTheme="minorHAnsi" w:hAnsiTheme="minorHAnsi"/>
          <w:b/>
          <w:bCs/>
        </w:rPr>
        <w:t xml:space="preserve">SCOPE OF THE WORK </w:t>
      </w:r>
    </w:p>
    <w:p w14:paraId="1A5877C6" w14:textId="4C91F89C" w:rsidR="00B9658B" w:rsidRPr="00D47D58" w:rsidRDefault="00B9658B" w:rsidP="00226303">
      <w:pPr>
        <w:pStyle w:val="ListParagraph"/>
        <w:numPr>
          <w:ilvl w:val="1"/>
          <w:numId w:val="23"/>
        </w:numPr>
        <w:rPr>
          <w:rFonts w:asciiTheme="minorHAnsi" w:hAnsiTheme="minorHAnsi"/>
          <w:b/>
          <w:bCs/>
          <w:sz w:val="22"/>
          <w:szCs w:val="22"/>
        </w:rPr>
      </w:pPr>
      <w:r w:rsidRPr="00D47D58">
        <w:rPr>
          <w:rFonts w:asciiTheme="minorHAnsi" w:hAnsiTheme="minorHAnsi"/>
          <w:b/>
          <w:bCs/>
          <w:sz w:val="22"/>
          <w:szCs w:val="22"/>
        </w:rPr>
        <w:t>Research Study Description</w:t>
      </w:r>
    </w:p>
    <w:p w14:paraId="30566677" w14:textId="77777777" w:rsidR="00B9658B" w:rsidRPr="00D47D58" w:rsidRDefault="00B9658B" w:rsidP="00B9658B">
      <w:pPr>
        <w:pStyle w:val="ListParagraph"/>
        <w:ind w:left="1440"/>
        <w:rPr>
          <w:rFonts w:asciiTheme="minorHAnsi" w:hAnsiTheme="minorHAnsi"/>
          <w:b/>
          <w:bCs/>
          <w:sz w:val="22"/>
          <w:szCs w:val="22"/>
        </w:rPr>
      </w:pPr>
    </w:p>
    <w:p w14:paraId="4EF7A92A" w14:textId="77777777" w:rsidR="00B9658B" w:rsidRPr="00D47D58" w:rsidRDefault="00B9658B" w:rsidP="00B9658B">
      <w:pPr>
        <w:tabs>
          <w:tab w:val="left" w:pos="284"/>
        </w:tabs>
        <w:jc w:val="both"/>
        <w:rPr>
          <w:rFonts w:asciiTheme="minorHAnsi" w:hAnsiTheme="minorHAnsi" w:cstheme="minorHAnsi"/>
          <w:sz w:val="22"/>
          <w:szCs w:val="22"/>
        </w:rPr>
      </w:pPr>
      <w:r w:rsidRPr="00D47D58">
        <w:rPr>
          <w:rFonts w:asciiTheme="minorHAnsi" w:hAnsiTheme="minorHAnsi"/>
          <w:sz w:val="22"/>
          <w:szCs w:val="22"/>
        </w:rPr>
        <w:t xml:space="preserve">Within the context of this research study, </w:t>
      </w:r>
      <w:r w:rsidRPr="00D47D58">
        <w:rPr>
          <w:rFonts w:asciiTheme="minorHAnsi" w:hAnsiTheme="minorHAnsi" w:cstheme="minorHAnsi"/>
          <w:sz w:val="22"/>
          <w:szCs w:val="22"/>
        </w:rPr>
        <w:t>this assignment focuses on five main M&amp;E messages:</w:t>
      </w:r>
    </w:p>
    <w:p w14:paraId="24E2B431" w14:textId="07F9F9BD" w:rsidR="00CD0DD6" w:rsidRDefault="00CD0DD6" w:rsidP="00226303">
      <w:pPr>
        <w:pStyle w:val="ListParagraph"/>
        <w:numPr>
          <w:ilvl w:val="0"/>
          <w:numId w:val="9"/>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The re</w:t>
      </w:r>
      <w:r w:rsidR="00521B2F">
        <w:rPr>
          <w:rFonts w:asciiTheme="minorHAnsi" w:hAnsiTheme="minorHAnsi" w:cstheme="minorHAnsi"/>
          <w:sz w:val="22"/>
          <w:szCs w:val="22"/>
        </w:rPr>
        <w:t xml:space="preserve">search </w:t>
      </w:r>
      <w:r>
        <w:rPr>
          <w:rFonts w:asciiTheme="minorHAnsi" w:hAnsiTheme="minorHAnsi" w:cstheme="minorHAnsi"/>
          <w:sz w:val="22"/>
          <w:szCs w:val="22"/>
        </w:rPr>
        <w:t xml:space="preserve">study to enable continuous tracking of indicators of various M&amp;E efforts for programs and projects of the RNR sector that will translate for necessary policy changes. </w:t>
      </w:r>
    </w:p>
    <w:p w14:paraId="3B030CFE" w14:textId="544D7DDF" w:rsidR="00B9658B" w:rsidRPr="00D47D58" w:rsidRDefault="00B9658B" w:rsidP="00226303">
      <w:pPr>
        <w:pStyle w:val="ListParagraph"/>
        <w:numPr>
          <w:ilvl w:val="0"/>
          <w:numId w:val="9"/>
        </w:numPr>
        <w:tabs>
          <w:tab w:val="left" w:pos="284"/>
        </w:tabs>
        <w:spacing w:before="120" w:after="120" w:line="276" w:lineRule="auto"/>
        <w:jc w:val="both"/>
        <w:rPr>
          <w:rFonts w:asciiTheme="minorHAnsi" w:hAnsiTheme="minorHAnsi" w:cstheme="minorHAnsi"/>
          <w:sz w:val="22"/>
          <w:szCs w:val="22"/>
        </w:rPr>
      </w:pPr>
      <w:r w:rsidRPr="00D47D58">
        <w:rPr>
          <w:rFonts w:asciiTheme="minorHAnsi" w:hAnsiTheme="minorHAnsi" w:cstheme="minorHAnsi"/>
          <w:sz w:val="22"/>
          <w:szCs w:val="22"/>
        </w:rPr>
        <w:t xml:space="preserve">Long term M&amp;E planning with attention </w:t>
      </w:r>
      <w:r w:rsidR="00190C8B">
        <w:rPr>
          <w:rFonts w:asciiTheme="minorHAnsi" w:hAnsiTheme="minorHAnsi" w:cstheme="minorHAnsi"/>
          <w:sz w:val="22"/>
          <w:szCs w:val="22"/>
        </w:rPr>
        <w:t xml:space="preserve">to </w:t>
      </w:r>
      <w:r w:rsidRPr="00D47D58">
        <w:rPr>
          <w:rFonts w:asciiTheme="minorHAnsi" w:hAnsiTheme="minorHAnsi" w:cstheme="minorHAnsi"/>
          <w:sz w:val="22"/>
          <w:szCs w:val="22"/>
        </w:rPr>
        <w:t xml:space="preserve">maintain a quality M&amp;E system </w:t>
      </w:r>
      <w:r w:rsidR="00190C8B">
        <w:rPr>
          <w:rFonts w:asciiTheme="minorHAnsi" w:hAnsiTheme="minorHAnsi" w:cstheme="minorHAnsi"/>
          <w:sz w:val="22"/>
          <w:szCs w:val="22"/>
        </w:rPr>
        <w:t>for programs/projects</w:t>
      </w:r>
      <w:r w:rsidRPr="00D47D58">
        <w:rPr>
          <w:rFonts w:asciiTheme="minorHAnsi" w:hAnsiTheme="minorHAnsi" w:cstheme="minorHAnsi"/>
          <w:sz w:val="22"/>
          <w:szCs w:val="22"/>
        </w:rPr>
        <w:t xml:space="preserve"> at MoAF through institutional reforms (systems, processes, guidelines, structures).</w:t>
      </w:r>
    </w:p>
    <w:p w14:paraId="7F163793" w14:textId="53F0D647" w:rsidR="00B9658B" w:rsidRPr="00D47D58" w:rsidRDefault="00B9658B" w:rsidP="00226303">
      <w:pPr>
        <w:pStyle w:val="ListParagraph"/>
        <w:numPr>
          <w:ilvl w:val="0"/>
          <w:numId w:val="9"/>
        </w:numPr>
        <w:tabs>
          <w:tab w:val="left" w:pos="284"/>
        </w:tabs>
        <w:spacing w:before="120" w:after="120" w:line="276" w:lineRule="auto"/>
        <w:jc w:val="both"/>
        <w:rPr>
          <w:rFonts w:asciiTheme="minorHAnsi" w:hAnsiTheme="minorHAnsi" w:cstheme="minorHAnsi"/>
          <w:sz w:val="22"/>
          <w:szCs w:val="22"/>
        </w:rPr>
      </w:pPr>
      <w:r w:rsidRPr="00D47D58">
        <w:rPr>
          <w:rFonts w:asciiTheme="minorHAnsi" w:hAnsiTheme="minorHAnsi" w:cstheme="minorHAnsi"/>
          <w:sz w:val="22"/>
          <w:szCs w:val="22"/>
        </w:rPr>
        <w:t xml:space="preserve">The creation of a shared understanding of M&amp;E concepts and clarity </w:t>
      </w:r>
      <w:r w:rsidR="00190C8B">
        <w:rPr>
          <w:rFonts w:asciiTheme="minorHAnsi" w:hAnsiTheme="minorHAnsi" w:cstheme="minorHAnsi"/>
          <w:sz w:val="22"/>
          <w:szCs w:val="22"/>
        </w:rPr>
        <w:t>of</w:t>
      </w:r>
      <w:r w:rsidRPr="00D47D58">
        <w:rPr>
          <w:rFonts w:asciiTheme="minorHAnsi" w:hAnsiTheme="minorHAnsi" w:cstheme="minorHAnsi"/>
          <w:sz w:val="22"/>
          <w:szCs w:val="22"/>
        </w:rPr>
        <w:t xml:space="preserve"> role</w:t>
      </w:r>
      <w:r w:rsidR="00190C8B">
        <w:rPr>
          <w:rFonts w:asciiTheme="minorHAnsi" w:hAnsiTheme="minorHAnsi" w:cstheme="minorHAnsi"/>
          <w:sz w:val="22"/>
          <w:szCs w:val="22"/>
        </w:rPr>
        <w:t>s</w:t>
      </w:r>
      <w:r w:rsidRPr="00D47D58">
        <w:rPr>
          <w:rFonts w:asciiTheme="minorHAnsi" w:hAnsiTheme="minorHAnsi" w:cstheme="minorHAnsi"/>
          <w:sz w:val="22"/>
          <w:szCs w:val="22"/>
        </w:rPr>
        <w:t xml:space="preserve"> and responsibilities of different stakeholders </w:t>
      </w:r>
      <w:r w:rsidR="00190C8B">
        <w:rPr>
          <w:rFonts w:asciiTheme="minorHAnsi" w:hAnsiTheme="minorHAnsi" w:cstheme="minorHAnsi"/>
          <w:sz w:val="22"/>
          <w:szCs w:val="22"/>
        </w:rPr>
        <w:t>within MoAF</w:t>
      </w:r>
      <w:r w:rsidRPr="00D47D58">
        <w:rPr>
          <w:rFonts w:asciiTheme="minorHAnsi" w:hAnsiTheme="minorHAnsi" w:cstheme="minorHAnsi"/>
          <w:sz w:val="22"/>
          <w:szCs w:val="22"/>
        </w:rPr>
        <w:t>.</w:t>
      </w:r>
    </w:p>
    <w:p w14:paraId="125EF14D" w14:textId="59593C3B" w:rsidR="00B9658B" w:rsidRPr="00D47D58" w:rsidRDefault="00B9658B" w:rsidP="00226303">
      <w:pPr>
        <w:pStyle w:val="ListParagraph"/>
        <w:numPr>
          <w:ilvl w:val="0"/>
          <w:numId w:val="9"/>
        </w:numPr>
        <w:tabs>
          <w:tab w:val="left" w:pos="284"/>
        </w:tabs>
        <w:spacing w:before="120" w:after="120" w:line="276" w:lineRule="auto"/>
        <w:jc w:val="both"/>
        <w:rPr>
          <w:rFonts w:asciiTheme="minorHAnsi" w:hAnsiTheme="minorHAnsi" w:cstheme="minorHAnsi"/>
          <w:sz w:val="22"/>
          <w:szCs w:val="22"/>
        </w:rPr>
      </w:pPr>
      <w:r w:rsidRPr="00D47D58">
        <w:rPr>
          <w:rFonts w:asciiTheme="minorHAnsi" w:hAnsiTheme="minorHAnsi" w:cstheme="minorHAnsi"/>
          <w:sz w:val="22"/>
          <w:szCs w:val="22"/>
        </w:rPr>
        <w:t xml:space="preserve">The continued and active engagement of </w:t>
      </w:r>
      <w:r w:rsidR="00190C8B">
        <w:rPr>
          <w:rFonts w:asciiTheme="minorHAnsi" w:hAnsiTheme="minorHAnsi" w:cstheme="minorHAnsi"/>
          <w:sz w:val="22"/>
          <w:szCs w:val="22"/>
        </w:rPr>
        <w:t>officials involved for</w:t>
      </w:r>
      <w:r w:rsidRPr="00D47D58">
        <w:rPr>
          <w:rFonts w:asciiTheme="minorHAnsi" w:hAnsiTheme="minorHAnsi" w:cstheme="minorHAnsi"/>
          <w:sz w:val="22"/>
          <w:szCs w:val="22"/>
        </w:rPr>
        <w:t xml:space="preserve"> programmes and projects in designing, implementing, and managing M&amp;E functions.</w:t>
      </w:r>
    </w:p>
    <w:p w14:paraId="5F5BC3DA" w14:textId="53267714" w:rsidR="00B9658B" w:rsidRPr="00D47D58" w:rsidRDefault="00190C8B" w:rsidP="00226303">
      <w:pPr>
        <w:pStyle w:val="ListParagraph"/>
        <w:numPr>
          <w:ilvl w:val="0"/>
          <w:numId w:val="9"/>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The strengthening </w:t>
      </w:r>
      <w:r w:rsidR="00B9658B" w:rsidRPr="00D47D58">
        <w:rPr>
          <w:rFonts w:asciiTheme="minorHAnsi" w:hAnsiTheme="minorHAnsi" w:cstheme="minorHAnsi"/>
          <w:sz w:val="22"/>
          <w:szCs w:val="22"/>
        </w:rPr>
        <w:t xml:space="preserve">of the </w:t>
      </w:r>
      <w:r>
        <w:rPr>
          <w:rFonts w:asciiTheme="minorHAnsi" w:hAnsiTheme="minorHAnsi" w:cstheme="minorHAnsi"/>
          <w:sz w:val="22"/>
          <w:szCs w:val="22"/>
        </w:rPr>
        <w:t xml:space="preserve">PPD, </w:t>
      </w:r>
      <w:r w:rsidR="00B9658B" w:rsidRPr="00D47D58">
        <w:rPr>
          <w:rFonts w:asciiTheme="minorHAnsi" w:hAnsiTheme="minorHAnsi" w:cstheme="minorHAnsi"/>
          <w:sz w:val="22"/>
          <w:szCs w:val="22"/>
        </w:rPr>
        <w:t>MoAF to</w:t>
      </w:r>
      <w:r>
        <w:rPr>
          <w:rFonts w:asciiTheme="minorHAnsi" w:hAnsiTheme="minorHAnsi" w:cstheme="minorHAnsi"/>
          <w:sz w:val="22"/>
          <w:szCs w:val="22"/>
        </w:rPr>
        <w:t xml:space="preserve"> perform </w:t>
      </w:r>
      <w:r w:rsidR="00B9658B" w:rsidRPr="00D47D58">
        <w:rPr>
          <w:rFonts w:asciiTheme="minorHAnsi" w:hAnsiTheme="minorHAnsi" w:cstheme="minorHAnsi"/>
          <w:sz w:val="22"/>
          <w:szCs w:val="22"/>
        </w:rPr>
        <w:t>I-IV above in a sustainable manner.</w:t>
      </w:r>
    </w:p>
    <w:p w14:paraId="4D8CC97B" w14:textId="77777777" w:rsidR="00B9658B" w:rsidRPr="00D47D58" w:rsidRDefault="00B9658B" w:rsidP="00B9658B">
      <w:pPr>
        <w:pStyle w:val="ListParagraph"/>
        <w:tabs>
          <w:tab w:val="left" w:pos="284"/>
        </w:tabs>
        <w:spacing w:before="120" w:after="120" w:line="276" w:lineRule="auto"/>
        <w:ind w:left="1080"/>
        <w:jc w:val="both"/>
        <w:rPr>
          <w:rFonts w:asciiTheme="minorHAnsi" w:hAnsiTheme="minorHAnsi" w:cstheme="minorHAnsi"/>
          <w:sz w:val="22"/>
          <w:szCs w:val="22"/>
        </w:rPr>
      </w:pPr>
    </w:p>
    <w:p w14:paraId="5E757AD4" w14:textId="7943DF10" w:rsidR="00B9658B" w:rsidRPr="00D47D58" w:rsidRDefault="00B9658B" w:rsidP="00226303">
      <w:pPr>
        <w:pStyle w:val="ListParagraph"/>
        <w:numPr>
          <w:ilvl w:val="1"/>
          <w:numId w:val="23"/>
        </w:numPr>
        <w:rPr>
          <w:rFonts w:asciiTheme="minorHAnsi" w:hAnsiTheme="minorHAnsi"/>
          <w:b/>
          <w:bCs/>
          <w:sz w:val="22"/>
          <w:szCs w:val="22"/>
        </w:rPr>
      </w:pPr>
      <w:r w:rsidRPr="00D47D58">
        <w:rPr>
          <w:rFonts w:asciiTheme="minorHAnsi" w:hAnsiTheme="minorHAnsi"/>
          <w:b/>
          <w:bCs/>
          <w:sz w:val="22"/>
          <w:szCs w:val="22"/>
        </w:rPr>
        <w:t>Geographical Area to be covered</w:t>
      </w:r>
    </w:p>
    <w:p w14:paraId="21BC45FD" w14:textId="77777777" w:rsidR="00B9658B" w:rsidRPr="00D47D58" w:rsidRDefault="00B9658B" w:rsidP="00B9658B">
      <w:pPr>
        <w:pStyle w:val="ListParagraph"/>
        <w:ind w:left="1440"/>
        <w:rPr>
          <w:rFonts w:asciiTheme="minorHAnsi" w:hAnsiTheme="minorHAnsi"/>
          <w:b/>
          <w:bCs/>
          <w:sz w:val="22"/>
          <w:szCs w:val="22"/>
        </w:rPr>
      </w:pPr>
    </w:p>
    <w:p w14:paraId="5BF601C9" w14:textId="446D0695"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The University/Institute/Consulting Firm will carry out the study throughout Bhutan, covering a sample of programme</w:t>
      </w:r>
      <w:r w:rsidR="00353E8B">
        <w:rPr>
          <w:rFonts w:asciiTheme="minorHAnsi" w:hAnsiTheme="minorHAnsi"/>
          <w:sz w:val="22"/>
          <w:szCs w:val="22"/>
        </w:rPr>
        <w:t xml:space="preserve">s (also flagship) </w:t>
      </w:r>
      <w:r w:rsidRPr="00D47D58">
        <w:rPr>
          <w:rFonts w:asciiTheme="minorHAnsi" w:hAnsiTheme="minorHAnsi"/>
          <w:sz w:val="22"/>
          <w:szCs w:val="22"/>
        </w:rPr>
        <w:t>and projects that have been carried out during the 11</w:t>
      </w:r>
      <w:r w:rsidRPr="00D47D58">
        <w:rPr>
          <w:rFonts w:asciiTheme="minorHAnsi" w:hAnsiTheme="minorHAnsi"/>
          <w:sz w:val="22"/>
          <w:szCs w:val="22"/>
          <w:vertAlign w:val="superscript"/>
        </w:rPr>
        <w:t>th</w:t>
      </w:r>
      <w:r w:rsidRPr="00D47D58">
        <w:rPr>
          <w:rFonts w:asciiTheme="minorHAnsi" w:hAnsiTheme="minorHAnsi"/>
          <w:sz w:val="22"/>
          <w:szCs w:val="22"/>
        </w:rPr>
        <w:t xml:space="preserve"> and 12</w:t>
      </w:r>
      <w:r w:rsidRPr="00D47D58">
        <w:rPr>
          <w:rFonts w:asciiTheme="minorHAnsi" w:hAnsiTheme="minorHAnsi"/>
          <w:sz w:val="22"/>
          <w:szCs w:val="22"/>
          <w:vertAlign w:val="superscript"/>
        </w:rPr>
        <w:t>th</w:t>
      </w:r>
      <w:r w:rsidRPr="00D47D58">
        <w:rPr>
          <w:rFonts w:asciiTheme="minorHAnsi" w:hAnsiTheme="minorHAnsi"/>
          <w:sz w:val="22"/>
          <w:szCs w:val="22"/>
        </w:rPr>
        <w:t xml:space="preserve"> Five Year Plans. The study will be stratified into:  </w:t>
      </w:r>
    </w:p>
    <w:p w14:paraId="538EC1BB" w14:textId="77777777" w:rsidR="00D92048" w:rsidRPr="00D47D58" w:rsidRDefault="00D92048" w:rsidP="00D92048">
      <w:pPr>
        <w:pStyle w:val="ListParagraph"/>
        <w:numPr>
          <w:ilvl w:val="0"/>
          <w:numId w:val="12"/>
        </w:numPr>
        <w:spacing w:before="120" w:after="120" w:line="276" w:lineRule="auto"/>
        <w:jc w:val="both"/>
        <w:rPr>
          <w:rFonts w:asciiTheme="minorHAnsi" w:hAnsiTheme="minorHAnsi"/>
          <w:sz w:val="22"/>
          <w:szCs w:val="22"/>
        </w:rPr>
      </w:pPr>
      <w:r w:rsidRPr="00D47D58">
        <w:rPr>
          <w:rFonts w:asciiTheme="minorHAnsi" w:hAnsiTheme="minorHAnsi"/>
          <w:sz w:val="22"/>
          <w:szCs w:val="22"/>
        </w:rPr>
        <w:t>Recently closed programmes and projects (mainly from the 11</w:t>
      </w:r>
      <w:r w:rsidRPr="00D47D58">
        <w:rPr>
          <w:rFonts w:asciiTheme="minorHAnsi" w:hAnsiTheme="minorHAnsi"/>
          <w:sz w:val="22"/>
          <w:szCs w:val="22"/>
          <w:vertAlign w:val="superscript"/>
        </w:rPr>
        <w:t>th</w:t>
      </w:r>
      <w:r w:rsidRPr="00D47D58">
        <w:rPr>
          <w:rFonts w:asciiTheme="minorHAnsi" w:hAnsiTheme="minorHAnsi"/>
          <w:sz w:val="22"/>
          <w:szCs w:val="22"/>
        </w:rPr>
        <w:t xml:space="preserve"> FYP);</w:t>
      </w:r>
    </w:p>
    <w:p w14:paraId="07AF7602" w14:textId="77777777" w:rsidR="00B9658B" w:rsidRPr="00D47D58" w:rsidRDefault="00B9658B" w:rsidP="00226303">
      <w:pPr>
        <w:pStyle w:val="ListParagraph"/>
        <w:numPr>
          <w:ilvl w:val="0"/>
          <w:numId w:val="12"/>
        </w:numPr>
        <w:spacing w:before="120" w:after="120" w:line="276" w:lineRule="auto"/>
        <w:jc w:val="both"/>
        <w:rPr>
          <w:rFonts w:asciiTheme="minorHAnsi" w:hAnsiTheme="minorHAnsi"/>
          <w:sz w:val="22"/>
          <w:szCs w:val="22"/>
        </w:rPr>
      </w:pPr>
      <w:r w:rsidRPr="00D47D58">
        <w:rPr>
          <w:rFonts w:asciiTheme="minorHAnsi" w:hAnsiTheme="minorHAnsi"/>
          <w:sz w:val="22"/>
          <w:szCs w:val="22"/>
        </w:rPr>
        <w:t>On-going programmes and projects;</w:t>
      </w:r>
    </w:p>
    <w:p w14:paraId="7805D5B3" w14:textId="77777777" w:rsidR="00B9658B" w:rsidRPr="00D47D58" w:rsidRDefault="00B9658B" w:rsidP="00226303">
      <w:pPr>
        <w:pStyle w:val="ListParagraph"/>
        <w:numPr>
          <w:ilvl w:val="0"/>
          <w:numId w:val="12"/>
        </w:numPr>
        <w:spacing w:before="120" w:after="120" w:line="276" w:lineRule="auto"/>
        <w:jc w:val="both"/>
        <w:rPr>
          <w:rFonts w:asciiTheme="minorHAnsi" w:hAnsiTheme="minorHAnsi"/>
          <w:sz w:val="22"/>
          <w:szCs w:val="22"/>
        </w:rPr>
      </w:pPr>
      <w:r w:rsidRPr="00D47D58">
        <w:rPr>
          <w:rFonts w:asciiTheme="minorHAnsi" w:hAnsiTheme="minorHAnsi"/>
          <w:sz w:val="22"/>
          <w:szCs w:val="22"/>
        </w:rPr>
        <w:t>Pipeline programmes/projects where a new programme or project document is available and where M&amp;E should be mainstreamed into the design.</w:t>
      </w:r>
    </w:p>
    <w:p w14:paraId="5713946C" w14:textId="3EFE5838"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All agencies within MoAF </w:t>
      </w:r>
      <w:r w:rsidR="00D92048">
        <w:rPr>
          <w:rFonts w:asciiTheme="minorHAnsi" w:hAnsiTheme="minorHAnsi"/>
          <w:sz w:val="22"/>
          <w:szCs w:val="22"/>
        </w:rPr>
        <w:t>should be</w:t>
      </w:r>
      <w:r w:rsidRPr="00D47D58">
        <w:rPr>
          <w:rFonts w:asciiTheme="minorHAnsi" w:hAnsiTheme="minorHAnsi"/>
          <w:sz w:val="22"/>
          <w:szCs w:val="22"/>
        </w:rPr>
        <w:t xml:space="preserve"> covered, including departments and non-departments as well as Flagship programmes that may involve other institutions or ministries. Currently there around 37 on-going externally funded programmes and projects at MoAF (57 in 2015 during 11</w:t>
      </w:r>
      <w:r w:rsidRPr="00D47D58">
        <w:rPr>
          <w:rFonts w:asciiTheme="minorHAnsi" w:hAnsiTheme="minorHAnsi"/>
          <w:sz w:val="22"/>
          <w:szCs w:val="22"/>
          <w:vertAlign w:val="superscript"/>
        </w:rPr>
        <w:t>th</w:t>
      </w:r>
      <w:r w:rsidRPr="00D47D58">
        <w:rPr>
          <w:rFonts w:asciiTheme="minorHAnsi" w:hAnsiTheme="minorHAnsi"/>
          <w:sz w:val="22"/>
          <w:szCs w:val="22"/>
        </w:rPr>
        <w:t xml:space="preserve"> FYP). The Policy and Planning Division at MoAF is mandated to</w:t>
      </w:r>
      <w:r w:rsidR="00D92048">
        <w:rPr>
          <w:rFonts w:asciiTheme="minorHAnsi" w:hAnsiTheme="minorHAnsi"/>
          <w:sz w:val="22"/>
          <w:szCs w:val="22"/>
        </w:rPr>
        <w:t xml:space="preserve"> maintain</w:t>
      </w:r>
      <w:r w:rsidRPr="00D47D58">
        <w:rPr>
          <w:rFonts w:asciiTheme="minorHAnsi" w:hAnsiTheme="minorHAnsi"/>
          <w:sz w:val="22"/>
          <w:szCs w:val="22"/>
        </w:rPr>
        <w:t xml:space="preserve"> project profiles</w:t>
      </w:r>
      <w:r w:rsidRPr="00D47D58">
        <w:rPr>
          <w:rStyle w:val="FootnoteReference"/>
          <w:rFonts w:asciiTheme="minorHAnsi" w:hAnsiTheme="minorHAnsi"/>
          <w:sz w:val="22"/>
          <w:szCs w:val="22"/>
        </w:rPr>
        <w:footnoteReference w:id="6"/>
      </w:r>
      <w:r w:rsidRPr="00D47D58">
        <w:rPr>
          <w:rFonts w:asciiTheme="minorHAnsi" w:hAnsiTheme="minorHAnsi"/>
          <w:sz w:val="22"/>
          <w:szCs w:val="22"/>
        </w:rPr>
        <w:t xml:space="preserve"> on all projects and to publish a report. A sample of these projects should be carried out to assess how</w:t>
      </w:r>
      <w:r w:rsidR="00D92048">
        <w:rPr>
          <w:rFonts w:asciiTheme="minorHAnsi" w:hAnsiTheme="minorHAnsi"/>
          <w:sz w:val="22"/>
          <w:szCs w:val="22"/>
        </w:rPr>
        <w:t xml:space="preserve"> </w:t>
      </w:r>
      <w:r w:rsidRPr="00D47D58">
        <w:rPr>
          <w:rFonts w:asciiTheme="minorHAnsi" w:hAnsiTheme="minorHAnsi"/>
          <w:sz w:val="22"/>
          <w:szCs w:val="22"/>
        </w:rPr>
        <w:t>M&amp;E is integrated into the planning process.</w:t>
      </w:r>
    </w:p>
    <w:p w14:paraId="66FFC99F" w14:textId="77777777" w:rsidR="00B9658B" w:rsidRPr="00D47D58" w:rsidRDefault="00B9658B" w:rsidP="00B9658B">
      <w:pPr>
        <w:jc w:val="both"/>
        <w:rPr>
          <w:rFonts w:asciiTheme="minorHAnsi" w:hAnsiTheme="minorHAnsi"/>
          <w:sz w:val="22"/>
          <w:szCs w:val="22"/>
        </w:rPr>
      </w:pPr>
    </w:p>
    <w:p w14:paraId="01F2472F" w14:textId="5FD26F14" w:rsidR="00D47D58" w:rsidRPr="00D47D58" w:rsidRDefault="00B9658B" w:rsidP="00226303">
      <w:pPr>
        <w:pStyle w:val="ListParagraph"/>
        <w:numPr>
          <w:ilvl w:val="1"/>
          <w:numId w:val="23"/>
        </w:numPr>
        <w:rPr>
          <w:rFonts w:asciiTheme="minorHAnsi" w:hAnsiTheme="minorHAnsi"/>
          <w:b/>
          <w:bCs/>
          <w:sz w:val="22"/>
          <w:szCs w:val="22"/>
        </w:rPr>
      </w:pPr>
      <w:r w:rsidRPr="00D47D58">
        <w:rPr>
          <w:rFonts w:asciiTheme="minorHAnsi" w:hAnsiTheme="minorHAnsi"/>
          <w:b/>
          <w:bCs/>
          <w:sz w:val="22"/>
          <w:szCs w:val="22"/>
        </w:rPr>
        <w:t>Target Groups</w:t>
      </w:r>
    </w:p>
    <w:p w14:paraId="1BC81149" w14:textId="77777777" w:rsidR="00B9658B" w:rsidRPr="00D47D58" w:rsidRDefault="00B9658B" w:rsidP="00B9658B">
      <w:pPr>
        <w:rPr>
          <w:rFonts w:asciiTheme="minorHAnsi" w:hAnsiTheme="minorHAnsi"/>
          <w:sz w:val="22"/>
          <w:szCs w:val="22"/>
        </w:rPr>
      </w:pPr>
    </w:p>
    <w:p w14:paraId="03A6374B" w14:textId="673BAD1C"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Direct beneficiaries of this research stud</w:t>
      </w:r>
      <w:r w:rsidR="00D92048">
        <w:rPr>
          <w:rFonts w:asciiTheme="minorHAnsi" w:hAnsiTheme="minorHAnsi"/>
          <w:sz w:val="22"/>
          <w:szCs w:val="22"/>
        </w:rPr>
        <w:t>y</w:t>
      </w:r>
      <w:r w:rsidRPr="00D47D58">
        <w:rPr>
          <w:rFonts w:asciiTheme="minorHAnsi" w:hAnsiTheme="minorHAnsi"/>
          <w:sz w:val="22"/>
          <w:szCs w:val="22"/>
        </w:rPr>
        <w:t>: (i) Policy and Planning Division</w:t>
      </w:r>
      <w:r w:rsidR="00D92048">
        <w:rPr>
          <w:rFonts w:asciiTheme="minorHAnsi" w:hAnsiTheme="minorHAnsi"/>
          <w:sz w:val="22"/>
          <w:szCs w:val="22"/>
        </w:rPr>
        <w:t>,</w:t>
      </w:r>
      <w:r w:rsidRPr="00D47D58">
        <w:rPr>
          <w:rFonts w:asciiTheme="minorHAnsi" w:hAnsiTheme="minorHAnsi"/>
          <w:sz w:val="22"/>
          <w:szCs w:val="22"/>
        </w:rPr>
        <w:t xml:space="preserve"> M</w:t>
      </w:r>
      <w:r w:rsidR="00D92048">
        <w:rPr>
          <w:rFonts w:asciiTheme="minorHAnsi" w:hAnsiTheme="minorHAnsi"/>
          <w:sz w:val="22"/>
          <w:szCs w:val="22"/>
        </w:rPr>
        <w:t>o</w:t>
      </w:r>
      <w:r w:rsidRPr="00D47D58">
        <w:rPr>
          <w:rFonts w:asciiTheme="minorHAnsi" w:hAnsiTheme="minorHAnsi"/>
          <w:sz w:val="22"/>
          <w:szCs w:val="22"/>
        </w:rPr>
        <w:t>AF; (</w:t>
      </w:r>
      <w:r w:rsidR="00D92048">
        <w:rPr>
          <w:rFonts w:asciiTheme="minorHAnsi" w:hAnsiTheme="minorHAnsi"/>
          <w:sz w:val="22"/>
          <w:szCs w:val="22"/>
        </w:rPr>
        <w:t>i</w:t>
      </w:r>
      <w:r w:rsidRPr="00D47D58">
        <w:rPr>
          <w:rFonts w:asciiTheme="minorHAnsi" w:hAnsiTheme="minorHAnsi"/>
          <w:sz w:val="22"/>
          <w:szCs w:val="22"/>
        </w:rPr>
        <w:t>i</w:t>
      </w:r>
      <w:r w:rsidR="00D92048">
        <w:rPr>
          <w:rFonts w:asciiTheme="minorHAnsi" w:hAnsiTheme="minorHAnsi"/>
          <w:sz w:val="22"/>
          <w:szCs w:val="22"/>
        </w:rPr>
        <w:t>) MoAF</w:t>
      </w:r>
      <w:r w:rsidR="007137AE">
        <w:rPr>
          <w:rFonts w:asciiTheme="minorHAnsi" w:hAnsiTheme="minorHAnsi"/>
          <w:sz w:val="22"/>
          <w:szCs w:val="22"/>
        </w:rPr>
        <w:t>’s</w:t>
      </w:r>
      <w:r w:rsidR="00D92048">
        <w:rPr>
          <w:rFonts w:asciiTheme="minorHAnsi" w:hAnsiTheme="minorHAnsi"/>
          <w:sz w:val="22"/>
          <w:szCs w:val="22"/>
        </w:rPr>
        <w:t xml:space="preserve"> Agencies, and relevant non-RNR institutions involving in </w:t>
      </w:r>
      <w:r w:rsidR="007137AE">
        <w:rPr>
          <w:rFonts w:asciiTheme="minorHAnsi" w:hAnsiTheme="minorHAnsi"/>
          <w:sz w:val="22"/>
          <w:szCs w:val="22"/>
        </w:rPr>
        <w:t xml:space="preserve">the </w:t>
      </w:r>
      <w:r w:rsidR="007137AE" w:rsidRPr="00D47D58">
        <w:rPr>
          <w:rFonts w:asciiTheme="minorHAnsi" w:hAnsiTheme="minorHAnsi"/>
          <w:sz w:val="22"/>
          <w:szCs w:val="22"/>
        </w:rPr>
        <w:t>programmes</w:t>
      </w:r>
      <w:r w:rsidRPr="00D47D58">
        <w:rPr>
          <w:rFonts w:asciiTheme="minorHAnsi" w:hAnsiTheme="minorHAnsi"/>
          <w:sz w:val="22"/>
          <w:szCs w:val="22"/>
        </w:rPr>
        <w:t xml:space="preserve">, </w:t>
      </w:r>
      <w:r w:rsidR="00D92048">
        <w:rPr>
          <w:rFonts w:asciiTheme="minorHAnsi" w:hAnsiTheme="minorHAnsi"/>
          <w:sz w:val="22"/>
          <w:szCs w:val="22"/>
        </w:rPr>
        <w:t xml:space="preserve">(also </w:t>
      </w:r>
      <w:r w:rsidRPr="00D47D58">
        <w:rPr>
          <w:rFonts w:asciiTheme="minorHAnsi" w:hAnsiTheme="minorHAnsi"/>
          <w:sz w:val="22"/>
          <w:szCs w:val="22"/>
        </w:rPr>
        <w:t>flagship programmes</w:t>
      </w:r>
      <w:r w:rsidR="00D92048">
        <w:rPr>
          <w:rFonts w:asciiTheme="minorHAnsi" w:hAnsiTheme="minorHAnsi"/>
          <w:sz w:val="22"/>
          <w:szCs w:val="22"/>
        </w:rPr>
        <w:t>) and projects</w:t>
      </w:r>
      <w:r w:rsidRPr="00D47D58">
        <w:rPr>
          <w:rFonts w:asciiTheme="minorHAnsi" w:hAnsiTheme="minorHAnsi"/>
          <w:sz w:val="22"/>
          <w:szCs w:val="22"/>
        </w:rPr>
        <w:t xml:space="preserve">; (iii) </w:t>
      </w:r>
      <w:r w:rsidR="00D92048">
        <w:rPr>
          <w:rFonts w:asciiTheme="minorHAnsi" w:hAnsiTheme="minorHAnsi"/>
          <w:sz w:val="22"/>
          <w:szCs w:val="22"/>
        </w:rPr>
        <w:t>Development partners</w:t>
      </w:r>
      <w:r w:rsidRPr="00D47D58">
        <w:rPr>
          <w:rFonts w:asciiTheme="minorHAnsi" w:hAnsiTheme="minorHAnsi"/>
          <w:sz w:val="22"/>
          <w:szCs w:val="22"/>
        </w:rPr>
        <w:t xml:space="preserve">, NGOs, trust funds, private sector funders; </w:t>
      </w:r>
      <w:r w:rsidR="00D92048">
        <w:rPr>
          <w:rFonts w:asciiTheme="minorHAnsi" w:hAnsiTheme="minorHAnsi"/>
          <w:sz w:val="22"/>
          <w:szCs w:val="22"/>
        </w:rPr>
        <w:t xml:space="preserve">and </w:t>
      </w:r>
      <w:r w:rsidRPr="00D47D58">
        <w:rPr>
          <w:rFonts w:asciiTheme="minorHAnsi" w:hAnsiTheme="minorHAnsi"/>
          <w:sz w:val="22"/>
          <w:szCs w:val="22"/>
        </w:rPr>
        <w:t>(iv) decision maker</w:t>
      </w:r>
      <w:r w:rsidR="00D92048">
        <w:rPr>
          <w:rFonts w:asciiTheme="minorHAnsi" w:hAnsiTheme="minorHAnsi"/>
          <w:sz w:val="22"/>
          <w:szCs w:val="22"/>
        </w:rPr>
        <w:t xml:space="preserve">s (including, RNR-GNH Committee, </w:t>
      </w:r>
      <w:r w:rsidR="00D92048" w:rsidRPr="00D47D58">
        <w:rPr>
          <w:rFonts w:asciiTheme="minorHAnsi" w:hAnsiTheme="minorHAnsi"/>
          <w:sz w:val="22"/>
          <w:szCs w:val="22"/>
        </w:rPr>
        <w:t>GNHC and the Prime Minister’s Office</w:t>
      </w:r>
      <w:r w:rsidR="00D92048">
        <w:rPr>
          <w:rFonts w:asciiTheme="minorHAnsi" w:hAnsiTheme="minorHAnsi"/>
          <w:sz w:val="22"/>
          <w:szCs w:val="22"/>
        </w:rPr>
        <w:t xml:space="preserve"> etc.).</w:t>
      </w:r>
      <w:r w:rsidRPr="00D47D58">
        <w:rPr>
          <w:rFonts w:asciiTheme="minorHAnsi" w:hAnsiTheme="minorHAnsi"/>
          <w:sz w:val="22"/>
          <w:szCs w:val="22"/>
        </w:rPr>
        <w:t xml:space="preserve"> </w:t>
      </w:r>
    </w:p>
    <w:p w14:paraId="297DEEFA" w14:textId="77777777" w:rsidR="00B9658B" w:rsidRPr="00D47D58" w:rsidRDefault="00B9658B" w:rsidP="00B9658B">
      <w:pPr>
        <w:jc w:val="both"/>
        <w:rPr>
          <w:rFonts w:asciiTheme="minorHAnsi" w:hAnsiTheme="minorHAnsi"/>
          <w:sz w:val="22"/>
          <w:szCs w:val="22"/>
        </w:rPr>
      </w:pPr>
    </w:p>
    <w:p w14:paraId="3AC95BC2" w14:textId="77777777" w:rsidR="00DF7583" w:rsidRDefault="00DF7583">
      <w:pPr>
        <w:rPr>
          <w:rFonts w:asciiTheme="minorHAnsi" w:hAnsiTheme="minorHAnsi"/>
          <w:b/>
          <w:bCs/>
          <w:sz w:val="22"/>
          <w:szCs w:val="22"/>
        </w:rPr>
      </w:pPr>
      <w:r>
        <w:rPr>
          <w:rFonts w:asciiTheme="minorHAnsi" w:hAnsiTheme="minorHAnsi"/>
          <w:b/>
          <w:bCs/>
          <w:sz w:val="22"/>
          <w:szCs w:val="22"/>
        </w:rPr>
        <w:br w:type="page"/>
      </w:r>
    </w:p>
    <w:p w14:paraId="35CCDB9B" w14:textId="70FD26E0" w:rsidR="00D47D58" w:rsidRPr="00D47D58" w:rsidRDefault="00B9658B" w:rsidP="00226303">
      <w:pPr>
        <w:pStyle w:val="ListParagraph"/>
        <w:numPr>
          <w:ilvl w:val="1"/>
          <w:numId w:val="23"/>
        </w:numPr>
        <w:rPr>
          <w:rFonts w:asciiTheme="minorHAnsi" w:hAnsiTheme="minorHAnsi"/>
          <w:b/>
          <w:bCs/>
          <w:sz w:val="22"/>
          <w:szCs w:val="22"/>
        </w:rPr>
      </w:pPr>
      <w:r w:rsidRPr="00D47D58">
        <w:rPr>
          <w:rFonts w:asciiTheme="minorHAnsi" w:hAnsiTheme="minorHAnsi"/>
          <w:b/>
          <w:bCs/>
          <w:sz w:val="22"/>
          <w:szCs w:val="22"/>
        </w:rPr>
        <w:lastRenderedPageBreak/>
        <w:t>Specific Research Study Activities</w:t>
      </w:r>
    </w:p>
    <w:p w14:paraId="0FC3F706" w14:textId="77777777" w:rsidR="00B9658B" w:rsidRPr="00D47D58" w:rsidRDefault="00B9658B" w:rsidP="00B9658B">
      <w:pPr>
        <w:rPr>
          <w:rFonts w:asciiTheme="minorHAnsi" w:hAnsiTheme="minorHAnsi"/>
          <w:sz w:val="22"/>
          <w:szCs w:val="22"/>
        </w:rPr>
      </w:pPr>
    </w:p>
    <w:p w14:paraId="1C57D83D" w14:textId="6C8C3FAB"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The University/Institute/Consulting Firm should provide expert capabilities in carrying out outcome and monitoring and evaluation of programmes and projects in the RNR sector. The expert team is expected to carry out the following:</w:t>
      </w:r>
    </w:p>
    <w:p w14:paraId="710F4C43" w14:textId="7A950EAA" w:rsidR="00B9658B" w:rsidRPr="00D47D58" w:rsidRDefault="00B9658B" w:rsidP="00B9658B">
      <w:pPr>
        <w:pStyle w:val="Normal1"/>
        <w:numPr>
          <w:ilvl w:val="0"/>
          <w:numId w:val="5"/>
        </w:numPr>
        <w:spacing w:before="240" w:after="240"/>
        <w:jc w:val="both"/>
        <w:rPr>
          <w:rFonts w:asciiTheme="minorHAnsi" w:hAnsiTheme="minorHAnsi" w:cstheme="minorHAnsi"/>
        </w:rPr>
      </w:pPr>
      <w:r w:rsidRPr="00D47D58">
        <w:rPr>
          <w:rFonts w:asciiTheme="minorHAnsi" w:hAnsiTheme="minorHAnsi" w:cstheme="minorHAnsi"/>
        </w:rPr>
        <w:t xml:space="preserve">A diagnosis of Bhutan’s monitoring and evaluation activities is indispensable if Bhutan is to develop programmes, flagship programmes, projects or policy proposals with a focus on Outcome and Impacts rather than just Inputs and Outputs which is the current situation. A desk study to </w:t>
      </w:r>
      <w:r w:rsidRPr="00D47D58">
        <w:rPr>
          <w:rFonts w:asciiTheme="minorHAnsi" w:hAnsiTheme="minorHAnsi" w:cstheme="minorHAnsi"/>
          <w:u w:val="single"/>
        </w:rPr>
        <w:t>compile a meta-database and description of M&amp;E systems</w:t>
      </w:r>
      <w:r w:rsidRPr="00D47D58">
        <w:rPr>
          <w:rFonts w:asciiTheme="minorHAnsi" w:hAnsiTheme="minorHAnsi" w:cstheme="minorHAnsi"/>
        </w:rPr>
        <w:t xml:space="preserve"> carried out by </w:t>
      </w:r>
      <w:r w:rsidR="007137AE" w:rsidRPr="00D47D58">
        <w:rPr>
          <w:rFonts w:asciiTheme="minorHAnsi" w:hAnsiTheme="minorHAnsi" w:cstheme="minorHAnsi"/>
        </w:rPr>
        <w:t xml:space="preserve">all </w:t>
      </w:r>
      <w:r w:rsidR="007137AE">
        <w:rPr>
          <w:rFonts w:asciiTheme="minorHAnsi" w:hAnsiTheme="minorHAnsi" w:cstheme="minorHAnsi"/>
        </w:rPr>
        <w:t>programmes</w:t>
      </w:r>
      <w:r w:rsidRPr="00D47D58">
        <w:rPr>
          <w:rFonts w:asciiTheme="minorHAnsi" w:hAnsiTheme="minorHAnsi" w:cstheme="minorHAnsi"/>
        </w:rPr>
        <w:t xml:space="preserve"> and projects in the RNR sector </w:t>
      </w:r>
      <w:r w:rsidR="007137AE">
        <w:rPr>
          <w:rFonts w:asciiTheme="minorHAnsi" w:hAnsiTheme="minorHAnsi" w:cstheme="minorHAnsi"/>
        </w:rPr>
        <w:t>implemented</w:t>
      </w:r>
      <w:r w:rsidR="00DF7583">
        <w:rPr>
          <w:rFonts w:asciiTheme="minorHAnsi" w:hAnsiTheme="minorHAnsi" w:cstheme="minorHAnsi"/>
        </w:rPr>
        <w:t xml:space="preserve"> in the</w:t>
      </w:r>
      <w:r w:rsidRPr="00D47D58">
        <w:rPr>
          <w:rFonts w:asciiTheme="minorHAnsi" w:hAnsiTheme="minorHAnsi" w:cstheme="minorHAnsi"/>
        </w:rPr>
        <w:t xml:space="preserve"> 11</w:t>
      </w:r>
      <w:r w:rsidRPr="00D47D58">
        <w:rPr>
          <w:rFonts w:asciiTheme="minorHAnsi" w:hAnsiTheme="minorHAnsi" w:cstheme="minorHAnsi"/>
          <w:vertAlign w:val="superscript"/>
        </w:rPr>
        <w:t>th</w:t>
      </w:r>
      <w:r w:rsidRPr="00D47D58">
        <w:rPr>
          <w:rFonts w:asciiTheme="minorHAnsi" w:hAnsiTheme="minorHAnsi" w:cstheme="minorHAnsi"/>
        </w:rPr>
        <w:t xml:space="preserve"> and 12</w:t>
      </w:r>
      <w:r w:rsidRPr="00D47D58">
        <w:rPr>
          <w:rFonts w:asciiTheme="minorHAnsi" w:hAnsiTheme="minorHAnsi" w:cstheme="minorHAnsi"/>
          <w:vertAlign w:val="superscript"/>
        </w:rPr>
        <w:t>th</w:t>
      </w:r>
      <w:r w:rsidRPr="00D47D58">
        <w:rPr>
          <w:rFonts w:asciiTheme="minorHAnsi" w:hAnsiTheme="minorHAnsi" w:cstheme="minorHAnsi"/>
        </w:rPr>
        <w:t xml:space="preserve"> FYP</w:t>
      </w:r>
      <w:r w:rsidR="00DF7583">
        <w:rPr>
          <w:rFonts w:asciiTheme="minorHAnsi" w:hAnsiTheme="minorHAnsi" w:cstheme="minorHAnsi"/>
        </w:rPr>
        <w:t>s</w:t>
      </w:r>
      <w:r w:rsidRPr="00D47D58">
        <w:rPr>
          <w:rFonts w:asciiTheme="minorHAnsi" w:hAnsiTheme="minorHAnsi" w:cstheme="minorHAnsi"/>
        </w:rPr>
        <w:t xml:space="preserve"> will be required (following the Nine Module M&amp;E Framework outlined in Figure 1). This desk study should assess: (i) historical development of the different M&amp;E systems, (ii) objectives of the M&amp;E system (budget support, policy making, programme/project improvement, accountability), (iii) processes, tools and products (indicators, evaluations, quality of information), (iv) relationships with other M&amp;E systems (system interconnectivity), (v) institutional architecture (components, cooperation, willingness to act on results, centralisation versus decentralisation), (vi) agencies involved in the M&amp;E system delivery (mandates, resources, legal framework, obstacles), (vii) quality, credibility, and accessibility of M&amp;E results, and (viii) have the results of the M&amp;E systems had any outcome and/or impact on RNR sector policies.</w:t>
      </w:r>
    </w:p>
    <w:p w14:paraId="72ED97B4" w14:textId="61D1FB95" w:rsidR="00B9658B" w:rsidRPr="00D47D58" w:rsidRDefault="00B9658B" w:rsidP="00B9658B">
      <w:pPr>
        <w:pStyle w:val="Normal1"/>
        <w:numPr>
          <w:ilvl w:val="0"/>
          <w:numId w:val="5"/>
        </w:numPr>
        <w:spacing w:before="240" w:after="240"/>
        <w:jc w:val="both"/>
        <w:rPr>
          <w:rFonts w:asciiTheme="minorHAnsi" w:hAnsiTheme="minorHAnsi" w:cstheme="minorHAnsi"/>
        </w:rPr>
      </w:pPr>
      <w:r w:rsidRPr="00D47D58">
        <w:rPr>
          <w:rFonts w:asciiTheme="minorHAnsi" w:hAnsiTheme="minorHAnsi" w:cstheme="minorHAnsi"/>
        </w:rPr>
        <w:t xml:space="preserve">Development of </w:t>
      </w:r>
      <w:r w:rsidRPr="00D47D58">
        <w:rPr>
          <w:rFonts w:asciiTheme="minorHAnsi" w:hAnsiTheme="minorHAnsi" w:cstheme="minorHAnsi"/>
          <w:u w:val="single"/>
        </w:rPr>
        <w:t>M&amp;E system for programmes and projects</w:t>
      </w:r>
      <w:r w:rsidRPr="00D47D58">
        <w:rPr>
          <w:rFonts w:asciiTheme="minorHAnsi" w:hAnsiTheme="minorHAnsi" w:cstheme="minorHAnsi"/>
        </w:rPr>
        <w:t xml:space="preserve"> to be used by PPD at MoAF for mainstreaming of M&amp;E ideas amongst all new programmes</w:t>
      </w:r>
      <w:r w:rsidR="00DF7583">
        <w:rPr>
          <w:rFonts w:asciiTheme="minorHAnsi" w:hAnsiTheme="minorHAnsi" w:cstheme="minorHAnsi"/>
        </w:rPr>
        <w:t xml:space="preserve"> </w:t>
      </w:r>
      <w:r w:rsidRPr="00D47D58">
        <w:rPr>
          <w:rFonts w:asciiTheme="minorHAnsi" w:hAnsiTheme="minorHAnsi" w:cstheme="minorHAnsi"/>
        </w:rPr>
        <w:t xml:space="preserve">and projects. The system framework should address the following </w:t>
      </w:r>
      <w:r w:rsidR="00DF7583">
        <w:rPr>
          <w:rFonts w:asciiTheme="minorHAnsi" w:hAnsiTheme="minorHAnsi" w:cstheme="minorHAnsi"/>
        </w:rPr>
        <w:t>but not limited to:</w:t>
      </w:r>
      <w:r w:rsidRPr="00D47D58">
        <w:rPr>
          <w:rFonts w:asciiTheme="minorHAnsi" w:hAnsiTheme="minorHAnsi" w:cstheme="minorHAnsi"/>
        </w:rPr>
        <w:t xml:space="preserve"> </w:t>
      </w:r>
    </w:p>
    <w:p w14:paraId="1FE1CDDA"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 xml:space="preserve">A continuous monitoring framework that tracks Key Result Indicators (KRI) especially at Outcome and Impact level (not only at Input and Output level) to allow real time reporting of trends (historical and projected) through digital systems such as active dashboards on web-sites. </w:t>
      </w:r>
    </w:p>
    <w:p w14:paraId="34A2E89B"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 xml:space="preserve">A continuous evaluation framework design and process that considers and reports on relevance, effectiveness, efficiency, impacts, sustainability, replicability of programmes, flagship programmes, and projects.  </w:t>
      </w:r>
    </w:p>
    <w:p w14:paraId="68C255ED"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How and when to define remedial measures in order to improve performance at programmes, flagship programmes and projects.</w:t>
      </w:r>
    </w:p>
    <w:p w14:paraId="02675A37"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 xml:space="preserve"> How to identify best practices for future planning and decision making</w:t>
      </w:r>
    </w:p>
    <w:p w14:paraId="51FC9FC9"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 xml:space="preserve"> How to identify strategies that work best in the local context. </w:t>
      </w:r>
    </w:p>
    <w:p w14:paraId="638AB783"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 xml:space="preserve">How to ensure accountability and tracking of the financial achievements. </w:t>
      </w:r>
    </w:p>
    <w:p w14:paraId="5BAF1719"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lastRenderedPageBreak/>
        <w:t xml:space="preserve">Defining the roles and responsibilities of the independent M&amp;E units or focal points. </w:t>
      </w:r>
    </w:p>
    <w:p w14:paraId="6715F33F"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 xml:space="preserve">Innovative M&amp;E tools that will form the basis for monitoring. </w:t>
      </w:r>
    </w:p>
    <w:p w14:paraId="50219792"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KRI data management improvements (collection, verification, analysis, reporting, progress with trends, data duplication avoidance).</w:t>
      </w:r>
    </w:p>
    <w:p w14:paraId="33C09428" w14:textId="77777777" w:rsidR="00B9658B" w:rsidRPr="00D47D58" w:rsidRDefault="00B9658B" w:rsidP="00226303">
      <w:pPr>
        <w:pStyle w:val="Normal1"/>
        <w:numPr>
          <w:ilvl w:val="2"/>
          <w:numId w:val="13"/>
        </w:numPr>
        <w:spacing w:before="240" w:after="240"/>
        <w:jc w:val="both"/>
        <w:rPr>
          <w:rFonts w:asciiTheme="minorHAnsi" w:hAnsiTheme="minorHAnsi" w:cstheme="minorHAnsi"/>
        </w:rPr>
      </w:pPr>
      <w:r w:rsidRPr="00D47D58">
        <w:rPr>
          <w:rFonts w:asciiTheme="minorHAnsi" w:hAnsiTheme="minorHAnsi" w:cstheme="minorHAnsi"/>
        </w:rPr>
        <w:t>How to ensure that programmes, flagship programmes and projects do not duplicate each other’s work and that roles are complementary through effective real time and regular monitoring systems.</w:t>
      </w:r>
    </w:p>
    <w:p w14:paraId="2C3175D8" w14:textId="07CDA6E4" w:rsidR="00D47D58" w:rsidRPr="00D47D58" w:rsidRDefault="00D47D58" w:rsidP="00226303">
      <w:pPr>
        <w:pStyle w:val="ListParagraph"/>
        <w:numPr>
          <w:ilvl w:val="0"/>
          <w:numId w:val="24"/>
        </w:numPr>
        <w:spacing w:after="200"/>
        <w:jc w:val="both"/>
        <w:rPr>
          <w:rFonts w:asciiTheme="minorHAnsi" w:hAnsiTheme="minorHAnsi" w:cstheme="minorHAnsi"/>
          <w:sz w:val="22"/>
          <w:szCs w:val="22"/>
        </w:rPr>
      </w:pPr>
      <w:r w:rsidRPr="00D47D58">
        <w:rPr>
          <w:rFonts w:asciiTheme="minorHAnsi" w:hAnsiTheme="minorHAnsi" w:cstheme="minorHAnsi"/>
          <w:sz w:val="22"/>
          <w:szCs w:val="22"/>
        </w:rPr>
        <w:t>Design and establishment of a RNR programmes and projects dashboard on the MoAF website.</w:t>
      </w:r>
    </w:p>
    <w:p w14:paraId="10BF8AF3" w14:textId="6AADA00B" w:rsidR="00D47D58" w:rsidRDefault="00D47D58" w:rsidP="00264B49">
      <w:pPr>
        <w:pStyle w:val="Normal1"/>
        <w:numPr>
          <w:ilvl w:val="0"/>
          <w:numId w:val="22"/>
        </w:numPr>
        <w:spacing w:before="240" w:after="240"/>
        <w:jc w:val="both"/>
        <w:rPr>
          <w:rFonts w:asciiTheme="minorHAnsi" w:hAnsiTheme="minorHAnsi" w:cstheme="minorHAnsi"/>
          <w:lang w:val="en-GB"/>
        </w:rPr>
      </w:pPr>
      <w:r w:rsidRPr="00D47D58">
        <w:rPr>
          <w:rFonts w:asciiTheme="minorHAnsi" w:hAnsiTheme="minorHAnsi" w:cstheme="minorHAnsi"/>
          <w:lang w:val="en-GB"/>
        </w:rPr>
        <w:t>Collect data from PPD</w:t>
      </w:r>
      <w:r w:rsidR="00264B49">
        <w:rPr>
          <w:rFonts w:asciiTheme="minorHAnsi" w:hAnsiTheme="minorHAnsi" w:cstheme="minorHAnsi"/>
          <w:lang w:val="en-GB"/>
        </w:rPr>
        <w:t xml:space="preserve"> and relevant agency </w:t>
      </w:r>
      <w:r w:rsidRPr="00D47D58">
        <w:rPr>
          <w:rFonts w:asciiTheme="minorHAnsi" w:hAnsiTheme="minorHAnsi" w:cstheme="minorHAnsi"/>
          <w:lang w:val="en-GB"/>
        </w:rPr>
        <w:t xml:space="preserve">on </w:t>
      </w:r>
      <w:r>
        <w:rPr>
          <w:rFonts w:asciiTheme="minorHAnsi" w:hAnsiTheme="minorHAnsi" w:cstheme="minorHAnsi"/>
          <w:lang w:val="en-GB"/>
        </w:rPr>
        <w:t xml:space="preserve">programmes and </w:t>
      </w:r>
      <w:r w:rsidRPr="00D47D58">
        <w:rPr>
          <w:rFonts w:asciiTheme="minorHAnsi" w:hAnsiTheme="minorHAnsi" w:cstheme="minorHAnsi"/>
          <w:lang w:val="en-GB"/>
        </w:rPr>
        <w:t>projects in three categories: (</w:t>
      </w:r>
      <w:r>
        <w:rPr>
          <w:rFonts w:asciiTheme="minorHAnsi" w:hAnsiTheme="minorHAnsi" w:cstheme="minorHAnsi"/>
          <w:lang w:val="en-GB"/>
        </w:rPr>
        <w:t>a</w:t>
      </w:r>
      <w:r w:rsidRPr="00D47D58">
        <w:rPr>
          <w:rFonts w:asciiTheme="minorHAnsi" w:hAnsiTheme="minorHAnsi" w:cstheme="minorHAnsi"/>
          <w:lang w:val="en-GB"/>
        </w:rPr>
        <w:t>) on-going, (</w:t>
      </w:r>
      <w:r>
        <w:rPr>
          <w:rFonts w:asciiTheme="minorHAnsi" w:hAnsiTheme="minorHAnsi" w:cstheme="minorHAnsi"/>
          <w:lang w:val="en-GB"/>
        </w:rPr>
        <w:t>b</w:t>
      </w:r>
      <w:r w:rsidRPr="00D47D58">
        <w:rPr>
          <w:rFonts w:asciiTheme="minorHAnsi" w:hAnsiTheme="minorHAnsi" w:cstheme="minorHAnsi"/>
          <w:lang w:val="en-GB"/>
        </w:rPr>
        <w:t>) completed within the 11</w:t>
      </w:r>
      <w:r w:rsidRPr="00D47D58">
        <w:rPr>
          <w:rFonts w:asciiTheme="minorHAnsi" w:hAnsiTheme="minorHAnsi" w:cstheme="minorHAnsi"/>
          <w:vertAlign w:val="superscript"/>
          <w:lang w:val="en-GB"/>
        </w:rPr>
        <w:t>th</w:t>
      </w:r>
      <w:r w:rsidRPr="00D47D58">
        <w:rPr>
          <w:rFonts w:asciiTheme="minorHAnsi" w:hAnsiTheme="minorHAnsi" w:cstheme="minorHAnsi"/>
          <w:lang w:val="en-GB"/>
        </w:rPr>
        <w:t xml:space="preserve"> and 12</w:t>
      </w:r>
      <w:r w:rsidRPr="00D47D58">
        <w:rPr>
          <w:rFonts w:asciiTheme="minorHAnsi" w:hAnsiTheme="minorHAnsi" w:cstheme="minorHAnsi"/>
          <w:vertAlign w:val="superscript"/>
          <w:lang w:val="en-GB"/>
        </w:rPr>
        <w:t>th</w:t>
      </w:r>
      <w:r w:rsidRPr="00D47D58">
        <w:rPr>
          <w:rFonts w:asciiTheme="minorHAnsi" w:hAnsiTheme="minorHAnsi" w:cstheme="minorHAnsi"/>
          <w:lang w:val="en-GB"/>
        </w:rPr>
        <w:t xml:space="preserve"> </w:t>
      </w:r>
      <w:r w:rsidR="007137AE" w:rsidRPr="00D47D58">
        <w:rPr>
          <w:rFonts w:asciiTheme="minorHAnsi" w:hAnsiTheme="minorHAnsi" w:cstheme="minorHAnsi"/>
          <w:lang w:val="en-GB"/>
        </w:rPr>
        <w:t>five-year</w:t>
      </w:r>
      <w:r w:rsidRPr="00D47D58">
        <w:rPr>
          <w:rFonts w:asciiTheme="minorHAnsi" w:hAnsiTheme="minorHAnsi" w:cstheme="minorHAnsi"/>
          <w:lang w:val="en-GB"/>
        </w:rPr>
        <w:t xml:space="preserve"> plans, and (</w:t>
      </w:r>
      <w:r>
        <w:rPr>
          <w:rFonts w:asciiTheme="minorHAnsi" w:hAnsiTheme="minorHAnsi" w:cstheme="minorHAnsi"/>
          <w:lang w:val="en-GB"/>
        </w:rPr>
        <w:t>c</w:t>
      </w:r>
      <w:r w:rsidRPr="00D47D58">
        <w:rPr>
          <w:rFonts w:asciiTheme="minorHAnsi" w:hAnsiTheme="minorHAnsi" w:cstheme="minorHAnsi"/>
          <w:lang w:val="en-GB"/>
        </w:rPr>
        <w:t>) currently in the pipeline with</w:t>
      </w:r>
      <w:r w:rsidR="00264B49">
        <w:rPr>
          <w:rFonts w:asciiTheme="minorHAnsi" w:hAnsiTheme="minorHAnsi" w:cstheme="minorHAnsi"/>
          <w:lang w:val="en-GB"/>
        </w:rPr>
        <w:t xml:space="preserve"> committed funding.</w:t>
      </w:r>
    </w:p>
    <w:p w14:paraId="1F42405B" w14:textId="77777777" w:rsidR="00D47D58" w:rsidRPr="00D47D58" w:rsidRDefault="00D47D58" w:rsidP="00226303">
      <w:pPr>
        <w:pStyle w:val="Normal1"/>
        <w:numPr>
          <w:ilvl w:val="0"/>
          <w:numId w:val="22"/>
        </w:numPr>
        <w:spacing w:before="240" w:after="240"/>
        <w:jc w:val="both"/>
        <w:rPr>
          <w:rFonts w:asciiTheme="minorHAnsi" w:hAnsiTheme="minorHAnsi" w:cstheme="minorHAnsi"/>
          <w:lang w:val="en-GB"/>
        </w:rPr>
      </w:pPr>
      <w:r w:rsidRPr="00D47D58">
        <w:rPr>
          <w:rFonts w:asciiTheme="minorHAnsi" w:hAnsiTheme="minorHAnsi" w:cstheme="minorHAnsi"/>
          <w:lang w:val="en-GB"/>
        </w:rPr>
        <w:t xml:space="preserve">Design the </w:t>
      </w:r>
      <w:r w:rsidRPr="00D47D58">
        <w:rPr>
          <w:rFonts w:asciiTheme="minorHAnsi" w:hAnsiTheme="minorHAnsi" w:cstheme="minorHAnsi"/>
          <w:i/>
          <w:iCs/>
          <w:lang w:val="en-GB"/>
        </w:rPr>
        <w:t>Projects’ Monitoring Dashboard</w:t>
      </w:r>
      <w:r w:rsidRPr="00D47D58">
        <w:rPr>
          <w:rFonts w:asciiTheme="minorHAnsi" w:hAnsiTheme="minorHAnsi" w:cstheme="minorHAnsi"/>
          <w:lang w:val="en-GB"/>
        </w:rPr>
        <w:t xml:space="preserve"> for insertion in the MoAF web-site. Dashboards contain key data sources, data visualisations, filters for exploring data sets, key performance indicators (KPIs), </w:t>
      </w:r>
      <w:proofErr w:type="gramStart"/>
      <w:r w:rsidRPr="00D47D58">
        <w:rPr>
          <w:rFonts w:asciiTheme="minorHAnsi" w:hAnsiTheme="minorHAnsi" w:cstheme="minorHAnsi"/>
          <w:lang w:val="en-GB"/>
        </w:rPr>
        <w:t>and  navigation</w:t>
      </w:r>
      <w:proofErr w:type="gramEnd"/>
      <w:r w:rsidRPr="00D47D58">
        <w:rPr>
          <w:rFonts w:asciiTheme="minorHAnsi" w:hAnsiTheme="minorHAnsi" w:cstheme="minorHAnsi"/>
          <w:lang w:val="en-GB"/>
        </w:rPr>
        <w:t xml:space="preserve"> menus to allow users to move from dashboard to dashboard.</w:t>
      </w:r>
    </w:p>
    <w:p w14:paraId="4BAB9FC0" w14:textId="77777777" w:rsidR="00D47D58" w:rsidRPr="00D47D58" w:rsidRDefault="00D47D58" w:rsidP="00226303">
      <w:pPr>
        <w:pStyle w:val="Normal1"/>
        <w:numPr>
          <w:ilvl w:val="0"/>
          <w:numId w:val="22"/>
        </w:numPr>
        <w:spacing w:before="240" w:after="240"/>
        <w:jc w:val="both"/>
        <w:rPr>
          <w:rFonts w:asciiTheme="minorHAnsi" w:hAnsiTheme="minorHAnsi" w:cstheme="minorHAnsi"/>
          <w:lang w:val="en-GB"/>
        </w:rPr>
      </w:pPr>
      <w:r w:rsidRPr="00D47D58">
        <w:rPr>
          <w:rFonts w:asciiTheme="minorHAnsi" w:hAnsiTheme="minorHAnsi" w:cstheme="minorHAnsi"/>
          <w:lang w:val="en-GB"/>
        </w:rPr>
        <w:t>Ensure that the following functionalities are included: (i) comment and feedback links to each project; (ii) social media sharing features; (iii) search function by project name, type of activities, key words, donors; (iv) print out and download features; (v) sign-up features, user rights and, password protected pages.</w:t>
      </w:r>
    </w:p>
    <w:p w14:paraId="121C678A" w14:textId="77777777" w:rsidR="00D47D58" w:rsidRPr="00D47D58" w:rsidRDefault="00D47D58" w:rsidP="00226303">
      <w:pPr>
        <w:pStyle w:val="ListParagraph"/>
        <w:numPr>
          <w:ilvl w:val="0"/>
          <w:numId w:val="22"/>
        </w:numPr>
        <w:spacing w:after="200" w:line="276" w:lineRule="auto"/>
        <w:jc w:val="both"/>
        <w:rPr>
          <w:rFonts w:asciiTheme="minorHAnsi" w:hAnsiTheme="minorHAnsi" w:cstheme="minorHAnsi"/>
          <w:sz w:val="22"/>
          <w:szCs w:val="22"/>
        </w:rPr>
      </w:pPr>
      <w:r w:rsidRPr="00D47D58">
        <w:rPr>
          <w:rFonts w:asciiTheme="minorHAnsi" w:hAnsiTheme="minorHAnsi" w:cstheme="minorHAnsi"/>
          <w:sz w:val="22"/>
          <w:szCs w:val="22"/>
        </w:rPr>
        <w:t>Add content, together with staff at the ICTD in MoAF, for all on-going projects and a sample of completed and pipeline projects to enable PPD and platform managers to continue content entry in future.</w:t>
      </w:r>
    </w:p>
    <w:p w14:paraId="66BCC3FD" w14:textId="77777777" w:rsidR="00D47D58" w:rsidRPr="00D47D58" w:rsidRDefault="00D47D58" w:rsidP="00D47D58">
      <w:pPr>
        <w:pStyle w:val="ListParagraph"/>
        <w:rPr>
          <w:rFonts w:asciiTheme="minorHAnsi" w:hAnsiTheme="minorHAnsi" w:cstheme="minorHAnsi"/>
          <w:sz w:val="22"/>
          <w:szCs w:val="22"/>
        </w:rPr>
      </w:pPr>
    </w:p>
    <w:p w14:paraId="72B7BD37" w14:textId="77777777" w:rsidR="00D47D58" w:rsidRPr="00D47D58" w:rsidRDefault="00D47D58" w:rsidP="00226303">
      <w:pPr>
        <w:pStyle w:val="ListParagraph"/>
        <w:numPr>
          <w:ilvl w:val="0"/>
          <w:numId w:val="22"/>
        </w:numPr>
        <w:spacing w:after="200" w:line="276" w:lineRule="auto"/>
        <w:jc w:val="both"/>
        <w:rPr>
          <w:rFonts w:asciiTheme="minorHAnsi" w:hAnsiTheme="minorHAnsi" w:cstheme="minorHAnsi"/>
          <w:sz w:val="22"/>
          <w:szCs w:val="22"/>
        </w:rPr>
      </w:pPr>
      <w:proofErr w:type="gramStart"/>
      <w:r w:rsidRPr="00D47D58">
        <w:rPr>
          <w:rFonts w:asciiTheme="minorHAnsi" w:hAnsiTheme="minorHAnsi" w:cstheme="minorHAnsi"/>
          <w:sz w:val="22"/>
          <w:szCs w:val="22"/>
        </w:rPr>
        <w:t>Prepare  a</w:t>
      </w:r>
      <w:proofErr w:type="gramEnd"/>
      <w:r w:rsidRPr="00D47D58">
        <w:rPr>
          <w:rFonts w:asciiTheme="minorHAnsi" w:hAnsiTheme="minorHAnsi" w:cstheme="minorHAnsi"/>
          <w:sz w:val="22"/>
          <w:szCs w:val="22"/>
        </w:rPr>
        <w:t xml:space="preserve"> </w:t>
      </w:r>
      <w:r w:rsidRPr="00D47D58">
        <w:rPr>
          <w:rFonts w:asciiTheme="minorHAnsi" w:hAnsiTheme="minorHAnsi" w:cstheme="minorHAnsi"/>
          <w:i/>
          <w:iCs/>
          <w:sz w:val="22"/>
          <w:szCs w:val="22"/>
        </w:rPr>
        <w:t>Dashboard User Manual.</w:t>
      </w:r>
    </w:p>
    <w:p w14:paraId="0DE2CDEF" w14:textId="77777777" w:rsidR="00D47D58" w:rsidRPr="00D47D58" w:rsidRDefault="00D47D58" w:rsidP="00D47D58">
      <w:pPr>
        <w:pStyle w:val="ListParagraph"/>
        <w:rPr>
          <w:rFonts w:asciiTheme="minorHAnsi" w:hAnsiTheme="minorHAnsi" w:cstheme="minorHAnsi"/>
          <w:sz w:val="22"/>
          <w:szCs w:val="22"/>
        </w:rPr>
      </w:pPr>
    </w:p>
    <w:p w14:paraId="69963305" w14:textId="641961CF" w:rsidR="00D47D58" w:rsidRPr="00D47D58" w:rsidRDefault="00D47D58" w:rsidP="00226303">
      <w:pPr>
        <w:pStyle w:val="ListParagraph"/>
        <w:numPr>
          <w:ilvl w:val="0"/>
          <w:numId w:val="22"/>
        </w:numPr>
        <w:spacing w:after="200" w:line="276" w:lineRule="auto"/>
        <w:jc w:val="both"/>
        <w:rPr>
          <w:rFonts w:asciiTheme="minorHAnsi" w:hAnsiTheme="minorHAnsi" w:cstheme="minorHAnsi"/>
          <w:sz w:val="22"/>
          <w:szCs w:val="22"/>
        </w:rPr>
      </w:pPr>
      <w:r w:rsidRPr="00D47D58">
        <w:rPr>
          <w:rFonts w:asciiTheme="minorHAnsi" w:hAnsiTheme="minorHAnsi" w:cstheme="minorHAnsi"/>
          <w:sz w:val="22"/>
          <w:szCs w:val="22"/>
        </w:rPr>
        <w:t>Train PPD</w:t>
      </w:r>
      <w:r w:rsidR="00264B49">
        <w:rPr>
          <w:rFonts w:asciiTheme="minorHAnsi" w:hAnsiTheme="minorHAnsi" w:cstheme="minorHAnsi"/>
          <w:sz w:val="22"/>
          <w:szCs w:val="22"/>
        </w:rPr>
        <w:t>,</w:t>
      </w:r>
      <w:r w:rsidRPr="00D47D58">
        <w:rPr>
          <w:rFonts w:asciiTheme="minorHAnsi" w:hAnsiTheme="minorHAnsi" w:cstheme="minorHAnsi"/>
          <w:sz w:val="22"/>
          <w:szCs w:val="22"/>
        </w:rPr>
        <w:t xml:space="preserve"> </w:t>
      </w:r>
      <w:r w:rsidR="00264B49">
        <w:rPr>
          <w:rFonts w:asciiTheme="minorHAnsi" w:hAnsiTheme="minorHAnsi" w:cstheme="minorHAnsi"/>
          <w:sz w:val="22"/>
          <w:szCs w:val="22"/>
        </w:rPr>
        <w:t xml:space="preserve">and </w:t>
      </w:r>
      <w:r w:rsidRPr="00D47D58">
        <w:rPr>
          <w:rFonts w:asciiTheme="minorHAnsi" w:hAnsiTheme="minorHAnsi" w:cstheme="minorHAnsi"/>
          <w:sz w:val="22"/>
          <w:szCs w:val="22"/>
        </w:rPr>
        <w:t>ICTD staff in managing the dashboard.</w:t>
      </w:r>
    </w:p>
    <w:p w14:paraId="7E008D62" w14:textId="17007E68" w:rsidR="00B9658B" w:rsidRPr="00D47D58" w:rsidRDefault="00264B49" w:rsidP="00B9658B">
      <w:pPr>
        <w:spacing w:after="200"/>
        <w:jc w:val="both"/>
        <w:rPr>
          <w:rFonts w:asciiTheme="minorHAnsi" w:hAnsiTheme="minorHAnsi" w:cstheme="minorHAnsi"/>
          <w:sz w:val="22"/>
          <w:szCs w:val="22"/>
        </w:rPr>
      </w:pPr>
      <w:r>
        <w:rPr>
          <w:rFonts w:asciiTheme="minorHAnsi" w:hAnsiTheme="minorHAnsi" w:cstheme="minorHAnsi"/>
          <w:sz w:val="22"/>
          <w:szCs w:val="22"/>
        </w:rPr>
        <w:t xml:space="preserve">Considering challenges posed by the </w:t>
      </w:r>
      <w:r w:rsidR="00B9658B" w:rsidRPr="00D47D58">
        <w:rPr>
          <w:rFonts w:asciiTheme="minorHAnsi" w:hAnsiTheme="minorHAnsi" w:cstheme="minorHAnsi"/>
          <w:sz w:val="22"/>
          <w:szCs w:val="22"/>
        </w:rPr>
        <w:t>COVID-19 pandemic, the proposal should be clear on how the work will be carried out. Virtual research methodologies may be required when gathering some data using e.g web-site questionnaires, Zoom platforms for focus group meetings, mobile phone interviews, mail shots for hand written questionnaires, internet searches for grey literature etc.</w:t>
      </w:r>
    </w:p>
    <w:p w14:paraId="6A55A88A" w14:textId="77777777" w:rsidR="007137AE" w:rsidRDefault="007137AE">
      <w:pPr>
        <w:rPr>
          <w:rFonts w:asciiTheme="minorHAnsi" w:hAnsiTheme="minorHAnsi"/>
          <w:b/>
          <w:bCs/>
        </w:rPr>
      </w:pPr>
      <w:r>
        <w:rPr>
          <w:rFonts w:asciiTheme="minorHAnsi" w:hAnsiTheme="minorHAnsi"/>
          <w:b/>
          <w:bCs/>
        </w:rPr>
        <w:br w:type="page"/>
      </w:r>
    </w:p>
    <w:p w14:paraId="763CD40C" w14:textId="21E1B125" w:rsidR="00B9658B" w:rsidRPr="00D47D58" w:rsidRDefault="00B9658B" w:rsidP="00226303">
      <w:pPr>
        <w:pStyle w:val="ListParagraph"/>
        <w:numPr>
          <w:ilvl w:val="0"/>
          <w:numId w:val="23"/>
        </w:numPr>
        <w:rPr>
          <w:rFonts w:asciiTheme="minorHAnsi" w:hAnsiTheme="minorHAnsi"/>
          <w:b/>
          <w:bCs/>
        </w:rPr>
      </w:pPr>
      <w:r w:rsidRPr="00D47D58">
        <w:rPr>
          <w:rFonts w:asciiTheme="minorHAnsi" w:hAnsiTheme="minorHAnsi"/>
          <w:b/>
          <w:bCs/>
        </w:rPr>
        <w:lastRenderedPageBreak/>
        <w:t>PERSONNEL</w:t>
      </w:r>
    </w:p>
    <w:p w14:paraId="169FBC7C" w14:textId="273ACB74" w:rsidR="00B9658B" w:rsidRPr="00D47D58" w:rsidRDefault="00B9658B" w:rsidP="00226303">
      <w:pPr>
        <w:pStyle w:val="ListParagraph"/>
        <w:numPr>
          <w:ilvl w:val="1"/>
          <w:numId w:val="23"/>
        </w:numPr>
        <w:ind w:left="720"/>
        <w:rPr>
          <w:rFonts w:asciiTheme="minorHAnsi" w:hAnsiTheme="minorHAnsi"/>
          <w:b/>
          <w:bCs/>
          <w:sz w:val="22"/>
          <w:szCs w:val="22"/>
        </w:rPr>
      </w:pPr>
      <w:r w:rsidRPr="00D47D58">
        <w:rPr>
          <w:rFonts w:asciiTheme="minorHAnsi" w:hAnsiTheme="minorHAnsi"/>
          <w:b/>
          <w:bCs/>
          <w:sz w:val="22"/>
          <w:szCs w:val="22"/>
        </w:rPr>
        <w:t>Key Experts</w:t>
      </w:r>
    </w:p>
    <w:p w14:paraId="6245B4ED" w14:textId="77777777" w:rsidR="00B9658B" w:rsidRPr="00D47D58" w:rsidRDefault="00B9658B" w:rsidP="00B9658B">
      <w:pPr>
        <w:rPr>
          <w:rFonts w:asciiTheme="minorHAnsi" w:hAnsiTheme="minorHAnsi"/>
          <w:b/>
          <w:bCs/>
          <w:sz w:val="22"/>
          <w:szCs w:val="22"/>
        </w:rPr>
      </w:pPr>
    </w:p>
    <w:p w14:paraId="2146DAE9" w14:textId="08E24CB2" w:rsidR="00D47D58"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All research study experts who have a critical role in implementing this research study are referred to as study experts. The profiles of the key study experts for this contract are as follows:</w:t>
      </w:r>
    </w:p>
    <w:p w14:paraId="0E029E6E" w14:textId="56E1ECBB" w:rsidR="00D47D58" w:rsidRPr="00D47D58" w:rsidRDefault="00D47D58" w:rsidP="00B9658B">
      <w:pPr>
        <w:pStyle w:val="Heading4"/>
        <w:ind w:left="0" w:firstLine="0"/>
        <w:jc w:val="both"/>
        <w:rPr>
          <w:rFonts w:asciiTheme="minorHAnsi" w:hAnsiTheme="minorHAnsi"/>
          <w:b/>
          <w:bCs/>
          <w:i w:val="0"/>
          <w:iCs w:val="0"/>
          <w:color w:val="auto"/>
          <w:sz w:val="22"/>
          <w:szCs w:val="22"/>
        </w:rPr>
      </w:pPr>
      <w:r w:rsidRPr="00D47D58">
        <w:rPr>
          <w:rFonts w:asciiTheme="minorHAnsi" w:hAnsiTheme="minorHAnsi"/>
          <w:b/>
          <w:bCs/>
          <w:i w:val="0"/>
          <w:iCs w:val="0"/>
          <w:color w:val="auto"/>
          <w:sz w:val="22"/>
          <w:szCs w:val="22"/>
        </w:rPr>
        <w:t>Objective A:</w:t>
      </w:r>
    </w:p>
    <w:p w14:paraId="1005A31D" w14:textId="6CA4EC1A" w:rsidR="00B9658B" w:rsidRPr="00D47D58" w:rsidRDefault="00B9658B" w:rsidP="00B9658B">
      <w:pPr>
        <w:pStyle w:val="Heading4"/>
        <w:ind w:left="0" w:firstLine="0"/>
        <w:jc w:val="both"/>
        <w:rPr>
          <w:rFonts w:asciiTheme="minorHAnsi" w:hAnsiTheme="minorHAnsi"/>
          <w:sz w:val="22"/>
          <w:szCs w:val="22"/>
        </w:rPr>
      </w:pPr>
      <w:r w:rsidRPr="00D47D58">
        <w:rPr>
          <w:rFonts w:asciiTheme="minorHAnsi" w:hAnsiTheme="minorHAnsi"/>
          <w:sz w:val="22"/>
          <w:szCs w:val="22"/>
        </w:rPr>
        <w:t>Key research study expert 1: Team Leader/ M&amp;E Specialist</w:t>
      </w:r>
    </w:p>
    <w:p w14:paraId="434F41F6" w14:textId="77777777"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Qualifications and skills</w:t>
      </w:r>
    </w:p>
    <w:p w14:paraId="52A25D92" w14:textId="77777777" w:rsidR="00B9658B" w:rsidRPr="00D47D58" w:rsidRDefault="00B9658B" w:rsidP="00226303">
      <w:pPr>
        <w:pStyle w:val="ListParagraph"/>
        <w:numPr>
          <w:ilvl w:val="0"/>
          <w:numId w:val="10"/>
        </w:numPr>
        <w:spacing w:before="120" w:after="120" w:line="276" w:lineRule="auto"/>
        <w:jc w:val="both"/>
        <w:rPr>
          <w:rFonts w:asciiTheme="minorHAnsi" w:hAnsiTheme="minorHAnsi"/>
          <w:sz w:val="22"/>
          <w:szCs w:val="22"/>
        </w:rPr>
      </w:pPr>
      <w:r w:rsidRPr="00D47D58">
        <w:rPr>
          <w:rFonts w:asciiTheme="minorHAnsi" w:hAnsiTheme="minorHAnsi"/>
          <w:sz w:val="22"/>
          <w:szCs w:val="22"/>
        </w:rPr>
        <w:t>University degree in Natural Resource Economics or a similar scientific field related to rural sociology, public administration, agriculture, livestock, or forestry. A post- graduate qualification in Monitoring and Evaluation would be an added advantage.</w:t>
      </w:r>
    </w:p>
    <w:p w14:paraId="39EC96C3" w14:textId="77777777"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General professional experience</w:t>
      </w:r>
    </w:p>
    <w:p w14:paraId="44607FD2" w14:textId="77777777" w:rsidR="00B9658B" w:rsidRPr="00D47D58" w:rsidRDefault="00B9658B" w:rsidP="00226303">
      <w:pPr>
        <w:pStyle w:val="ListParagraph"/>
        <w:numPr>
          <w:ilvl w:val="0"/>
          <w:numId w:val="10"/>
        </w:numPr>
        <w:spacing w:before="120" w:after="120" w:line="276" w:lineRule="auto"/>
        <w:jc w:val="both"/>
        <w:rPr>
          <w:rFonts w:asciiTheme="minorHAnsi" w:hAnsiTheme="minorHAnsi"/>
          <w:sz w:val="22"/>
          <w:szCs w:val="22"/>
        </w:rPr>
      </w:pPr>
      <w:r w:rsidRPr="00D47D58">
        <w:rPr>
          <w:rFonts w:asciiTheme="minorHAnsi" w:hAnsiTheme="minorHAnsi"/>
          <w:sz w:val="22"/>
          <w:szCs w:val="22"/>
        </w:rPr>
        <w:t>Preferably 5 years long-term and or short-term experience in monitoring and evaluating impacts and outcomes of renewable natural resource programmes and projects.</w:t>
      </w:r>
    </w:p>
    <w:p w14:paraId="451471FB" w14:textId="77777777"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Specific professional experience</w:t>
      </w:r>
    </w:p>
    <w:p w14:paraId="3C658A18" w14:textId="00208AB0" w:rsidR="00B9658B" w:rsidRPr="00D47D58" w:rsidRDefault="00B9658B" w:rsidP="00226303">
      <w:pPr>
        <w:pStyle w:val="ListParagraph"/>
        <w:numPr>
          <w:ilvl w:val="0"/>
          <w:numId w:val="10"/>
        </w:numPr>
        <w:tabs>
          <w:tab w:val="left" w:pos="284"/>
        </w:tabs>
        <w:spacing w:before="120" w:after="120" w:line="276" w:lineRule="auto"/>
        <w:jc w:val="both"/>
        <w:rPr>
          <w:rFonts w:asciiTheme="minorHAnsi" w:hAnsiTheme="minorHAnsi"/>
          <w:sz w:val="22"/>
          <w:szCs w:val="22"/>
        </w:rPr>
      </w:pPr>
      <w:r w:rsidRPr="00D47D58">
        <w:rPr>
          <w:rFonts w:asciiTheme="minorHAnsi" w:hAnsiTheme="minorHAnsi"/>
          <w:sz w:val="22"/>
          <w:szCs w:val="22"/>
        </w:rPr>
        <w:t xml:space="preserve">Comprehensive knowledge </w:t>
      </w:r>
      <w:r w:rsidRPr="00D47D58">
        <w:rPr>
          <w:rFonts w:asciiTheme="minorHAnsi" w:hAnsiTheme="minorHAnsi" w:cstheme="minorHAnsi"/>
          <w:sz w:val="22"/>
          <w:szCs w:val="22"/>
        </w:rPr>
        <w:t>of and practice in designing and carrying out monitoring and evaluation research studies.</w:t>
      </w:r>
    </w:p>
    <w:p w14:paraId="7B7542F9" w14:textId="77777777" w:rsidR="00D47D58" w:rsidRPr="00D47D58" w:rsidRDefault="00D47D58" w:rsidP="00D47D58">
      <w:pPr>
        <w:pStyle w:val="ListParagraph"/>
        <w:tabs>
          <w:tab w:val="left" w:pos="284"/>
        </w:tabs>
        <w:spacing w:before="120" w:after="120" w:line="276" w:lineRule="auto"/>
        <w:ind w:left="1440"/>
        <w:jc w:val="both"/>
        <w:rPr>
          <w:rFonts w:asciiTheme="minorHAnsi" w:hAnsiTheme="minorHAnsi"/>
          <w:sz w:val="22"/>
          <w:szCs w:val="22"/>
        </w:rPr>
      </w:pPr>
    </w:p>
    <w:p w14:paraId="1E6F8161" w14:textId="5C973DC6" w:rsidR="00B9658B" w:rsidRDefault="00B9658B" w:rsidP="00226303">
      <w:pPr>
        <w:pStyle w:val="ListParagraph"/>
        <w:numPr>
          <w:ilvl w:val="0"/>
          <w:numId w:val="10"/>
        </w:numPr>
        <w:tabs>
          <w:tab w:val="left" w:pos="284"/>
        </w:tabs>
        <w:jc w:val="both"/>
        <w:rPr>
          <w:rFonts w:asciiTheme="minorHAnsi" w:hAnsiTheme="minorHAnsi" w:cstheme="minorHAnsi"/>
          <w:sz w:val="22"/>
          <w:szCs w:val="22"/>
        </w:rPr>
      </w:pPr>
      <w:r w:rsidRPr="00D47D58">
        <w:rPr>
          <w:rFonts w:asciiTheme="minorHAnsi" w:hAnsiTheme="minorHAnsi" w:cstheme="minorHAnsi"/>
          <w:sz w:val="22"/>
          <w:szCs w:val="22"/>
        </w:rPr>
        <w:t>Experience with designing and using M&amp;E Tools such as Monitoring Frameworks, Monitoring Plans, Logframes, Theory of Change Models, Indicator Fiche (for tracking historical data trends and making future projections), Evaluation Q&amp;A formulation, use of dashboards for real time updating of indicator trends etc.</w:t>
      </w:r>
    </w:p>
    <w:p w14:paraId="3129ABC6" w14:textId="77777777" w:rsidR="00D47D58" w:rsidRPr="00D47D58" w:rsidRDefault="00D47D58" w:rsidP="00D47D58">
      <w:pPr>
        <w:tabs>
          <w:tab w:val="left" w:pos="284"/>
        </w:tabs>
        <w:jc w:val="both"/>
        <w:rPr>
          <w:rFonts w:asciiTheme="minorHAnsi" w:hAnsiTheme="minorHAnsi" w:cstheme="minorHAnsi"/>
          <w:sz w:val="22"/>
          <w:szCs w:val="22"/>
        </w:rPr>
      </w:pPr>
    </w:p>
    <w:p w14:paraId="36C324BB" w14:textId="77777777" w:rsidR="00B9658B" w:rsidRPr="00D47D58" w:rsidRDefault="00B9658B" w:rsidP="00226303">
      <w:pPr>
        <w:pStyle w:val="ListParagraph"/>
        <w:numPr>
          <w:ilvl w:val="0"/>
          <w:numId w:val="10"/>
        </w:numPr>
        <w:tabs>
          <w:tab w:val="left" w:pos="284"/>
        </w:tabs>
        <w:jc w:val="both"/>
        <w:rPr>
          <w:rFonts w:asciiTheme="minorHAnsi" w:hAnsiTheme="minorHAnsi" w:cstheme="minorHAnsi"/>
          <w:sz w:val="22"/>
          <w:szCs w:val="22"/>
        </w:rPr>
      </w:pPr>
      <w:r w:rsidRPr="00D47D58">
        <w:rPr>
          <w:rFonts w:asciiTheme="minorHAnsi" w:hAnsiTheme="minorHAnsi" w:cstheme="minorHAnsi"/>
          <w:sz w:val="22"/>
          <w:szCs w:val="22"/>
        </w:rPr>
        <w:t>Experience in managing study teams to provide integrated results, editing research reports, and in meeting reporting deadlines.</w:t>
      </w:r>
    </w:p>
    <w:p w14:paraId="7764E023" w14:textId="77777777" w:rsidR="00B9658B" w:rsidRPr="00D47D58" w:rsidRDefault="00B9658B" w:rsidP="00B9658B">
      <w:pPr>
        <w:pStyle w:val="ListParagraph"/>
        <w:jc w:val="both"/>
        <w:rPr>
          <w:rFonts w:asciiTheme="minorHAnsi" w:hAnsiTheme="minorHAnsi" w:cstheme="minorHAnsi"/>
          <w:sz w:val="22"/>
          <w:szCs w:val="22"/>
        </w:rPr>
      </w:pPr>
    </w:p>
    <w:p w14:paraId="73F7A67B" w14:textId="77777777" w:rsidR="00B9658B" w:rsidRPr="00D47D58" w:rsidRDefault="00B9658B" w:rsidP="00B9658B">
      <w:pPr>
        <w:pStyle w:val="Heading4"/>
        <w:ind w:left="0" w:firstLine="0"/>
        <w:jc w:val="both"/>
        <w:rPr>
          <w:rFonts w:asciiTheme="minorHAnsi" w:hAnsiTheme="minorHAnsi"/>
          <w:sz w:val="22"/>
          <w:szCs w:val="22"/>
          <w:u w:val="single"/>
        </w:rPr>
      </w:pPr>
      <w:r w:rsidRPr="00D47D58">
        <w:rPr>
          <w:rFonts w:asciiTheme="minorHAnsi" w:hAnsiTheme="minorHAnsi"/>
          <w:sz w:val="22"/>
          <w:szCs w:val="22"/>
          <w:u w:val="single"/>
        </w:rPr>
        <w:t>Key research study expert 2: Policy Change Expert</w:t>
      </w:r>
    </w:p>
    <w:p w14:paraId="7EBAC1FA" w14:textId="77777777"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Qualifications and skills</w:t>
      </w:r>
    </w:p>
    <w:p w14:paraId="5DB0996A" w14:textId="77777777" w:rsidR="00B9658B" w:rsidRPr="00D47D58" w:rsidRDefault="00B9658B" w:rsidP="00226303">
      <w:pPr>
        <w:pStyle w:val="ListParagraph"/>
        <w:numPr>
          <w:ilvl w:val="0"/>
          <w:numId w:val="11"/>
        </w:numPr>
        <w:spacing w:before="120" w:after="120" w:line="276" w:lineRule="auto"/>
        <w:jc w:val="both"/>
        <w:rPr>
          <w:rFonts w:asciiTheme="minorHAnsi" w:hAnsiTheme="minorHAnsi"/>
          <w:sz w:val="22"/>
          <w:szCs w:val="22"/>
        </w:rPr>
      </w:pPr>
      <w:r w:rsidRPr="00D47D58">
        <w:rPr>
          <w:rFonts w:asciiTheme="minorHAnsi" w:hAnsiTheme="minorHAnsi"/>
          <w:sz w:val="22"/>
          <w:szCs w:val="22"/>
        </w:rPr>
        <w:t xml:space="preserve">University degree in Renewable Natural Resources/Economics/ Rural Sociology/Public Administration or a similar field. </w:t>
      </w:r>
    </w:p>
    <w:p w14:paraId="5AFA729D" w14:textId="77777777"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General professional experience</w:t>
      </w:r>
    </w:p>
    <w:p w14:paraId="550BDB95" w14:textId="77777777" w:rsidR="00B9658B" w:rsidRPr="00D47D58" w:rsidRDefault="00B9658B" w:rsidP="00226303">
      <w:pPr>
        <w:pStyle w:val="ListParagraph"/>
        <w:numPr>
          <w:ilvl w:val="0"/>
          <w:numId w:val="11"/>
        </w:numPr>
        <w:spacing w:before="120" w:after="120" w:line="276" w:lineRule="auto"/>
        <w:jc w:val="both"/>
        <w:rPr>
          <w:rFonts w:asciiTheme="minorHAnsi" w:hAnsiTheme="minorHAnsi"/>
          <w:sz w:val="22"/>
          <w:szCs w:val="22"/>
        </w:rPr>
      </w:pPr>
      <w:r w:rsidRPr="00D47D58">
        <w:rPr>
          <w:rFonts w:asciiTheme="minorHAnsi" w:hAnsiTheme="minorHAnsi"/>
          <w:sz w:val="22"/>
          <w:szCs w:val="22"/>
        </w:rPr>
        <w:t>Preferably 10 years long-term and/or short-term experience in policy analysis/ development and programme/project impact assessment, both in the RNR sector.</w:t>
      </w:r>
    </w:p>
    <w:p w14:paraId="42F3C835" w14:textId="77777777"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Specific professional experience</w:t>
      </w:r>
    </w:p>
    <w:p w14:paraId="1D54745F" w14:textId="7701AD95" w:rsidR="00B9658B" w:rsidRDefault="00B9658B" w:rsidP="00226303">
      <w:pPr>
        <w:pStyle w:val="ListParagraph"/>
        <w:numPr>
          <w:ilvl w:val="0"/>
          <w:numId w:val="11"/>
        </w:numPr>
        <w:tabs>
          <w:tab w:val="left" w:pos="284"/>
        </w:tabs>
        <w:jc w:val="both"/>
        <w:rPr>
          <w:rFonts w:asciiTheme="minorHAnsi" w:hAnsiTheme="minorHAnsi" w:cstheme="minorHAnsi"/>
          <w:sz w:val="22"/>
          <w:szCs w:val="22"/>
        </w:rPr>
      </w:pPr>
      <w:r w:rsidRPr="00D47D58">
        <w:rPr>
          <w:rFonts w:asciiTheme="minorHAnsi" w:hAnsiTheme="minorHAnsi" w:cstheme="minorHAnsi"/>
          <w:sz w:val="22"/>
          <w:szCs w:val="22"/>
        </w:rPr>
        <w:t>Comprehensive knowledge and practice of carrying out policy research studies in the RNR sector.</w:t>
      </w:r>
    </w:p>
    <w:p w14:paraId="166D33C7" w14:textId="77777777" w:rsidR="00D47D58" w:rsidRPr="00D47D58" w:rsidRDefault="00D47D58" w:rsidP="00D47D58">
      <w:pPr>
        <w:pStyle w:val="ListParagraph"/>
        <w:tabs>
          <w:tab w:val="left" w:pos="284"/>
        </w:tabs>
        <w:ind w:left="1440"/>
        <w:jc w:val="both"/>
        <w:rPr>
          <w:rFonts w:asciiTheme="minorHAnsi" w:hAnsiTheme="minorHAnsi" w:cstheme="minorHAnsi"/>
          <w:sz w:val="22"/>
          <w:szCs w:val="22"/>
        </w:rPr>
      </w:pPr>
    </w:p>
    <w:p w14:paraId="131A5815" w14:textId="77777777" w:rsidR="00D47D58" w:rsidRDefault="00B9658B" w:rsidP="00226303">
      <w:pPr>
        <w:pStyle w:val="ListParagraph"/>
        <w:numPr>
          <w:ilvl w:val="0"/>
          <w:numId w:val="11"/>
        </w:numPr>
        <w:tabs>
          <w:tab w:val="left" w:pos="284"/>
        </w:tabs>
        <w:jc w:val="both"/>
        <w:rPr>
          <w:rFonts w:asciiTheme="minorHAnsi" w:hAnsiTheme="minorHAnsi" w:cstheme="minorHAnsi"/>
          <w:sz w:val="22"/>
          <w:szCs w:val="22"/>
        </w:rPr>
      </w:pPr>
      <w:r w:rsidRPr="00D47D58">
        <w:rPr>
          <w:rFonts w:asciiTheme="minorHAnsi" w:hAnsiTheme="minorHAnsi" w:cstheme="minorHAnsi"/>
          <w:sz w:val="22"/>
          <w:szCs w:val="22"/>
        </w:rPr>
        <w:t>Ability to carry out comparative analysis studies for different RNR programmes and projects.</w:t>
      </w:r>
    </w:p>
    <w:p w14:paraId="4C010F31" w14:textId="76681C80" w:rsidR="00B9658B" w:rsidRPr="00D47D58" w:rsidRDefault="00B9658B" w:rsidP="00D47D58">
      <w:pPr>
        <w:tabs>
          <w:tab w:val="left" w:pos="284"/>
        </w:tabs>
        <w:jc w:val="both"/>
        <w:rPr>
          <w:rFonts w:asciiTheme="minorHAnsi" w:hAnsiTheme="minorHAnsi" w:cstheme="minorHAnsi"/>
          <w:sz w:val="22"/>
          <w:szCs w:val="22"/>
        </w:rPr>
      </w:pPr>
      <w:r w:rsidRPr="00D47D58">
        <w:rPr>
          <w:rFonts w:asciiTheme="minorHAnsi" w:hAnsiTheme="minorHAnsi" w:cstheme="minorHAnsi"/>
          <w:sz w:val="22"/>
          <w:szCs w:val="22"/>
        </w:rPr>
        <w:t xml:space="preserve"> </w:t>
      </w:r>
    </w:p>
    <w:p w14:paraId="5FB0AADB" w14:textId="3443A092" w:rsidR="00B9658B" w:rsidRDefault="00B9658B" w:rsidP="00226303">
      <w:pPr>
        <w:pStyle w:val="ListParagraph"/>
        <w:numPr>
          <w:ilvl w:val="0"/>
          <w:numId w:val="11"/>
        </w:numPr>
        <w:tabs>
          <w:tab w:val="left" w:pos="284"/>
        </w:tabs>
        <w:jc w:val="both"/>
        <w:rPr>
          <w:rFonts w:asciiTheme="minorHAnsi" w:hAnsiTheme="minorHAnsi" w:cstheme="minorHAnsi"/>
          <w:sz w:val="22"/>
          <w:szCs w:val="22"/>
        </w:rPr>
      </w:pPr>
      <w:r w:rsidRPr="00D47D58">
        <w:rPr>
          <w:rFonts w:asciiTheme="minorHAnsi" w:hAnsiTheme="minorHAnsi" w:cstheme="minorHAnsi"/>
          <w:sz w:val="22"/>
          <w:szCs w:val="22"/>
        </w:rPr>
        <w:lastRenderedPageBreak/>
        <w:t>A knowledge of research tools for developing policy change based on impact studies of programmes and projects.</w:t>
      </w:r>
    </w:p>
    <w:p w14:paraId="2173C454" w14:textId="6A9412C8" w:rsidR="00D47D58" w:rsidRDefault="00D47D58" w:rsidP="00D47D58">
      <w:pPr>
        <w:tabs>
          <w:tab w:val="left" w:pos="284"/>
        </w:tabs>
        <w:jc w:val="both"/>
        <w:rPr>
          <w:rFonts w:asciiTheme="minorHAnsi" w:hAnsiTheme="minorHAnsi" w:cstheme="minorHAnsi"/>
          <w:sz w:val="22"/>
          <w:szCs w:val="22"/>
        </w:rPr>
      </w:pPr>
    </w:p>
    <w:p w14:paraId="60C3D2B2" w14:textId="77777777" w:rsidR="00CF5FF5" w:rsidRDefault="00CF5FF5" w:rsidP="00D47D58">
      <w:pPr>
        <w:tabs>
          <w:tab w:val="left" w:pos="284"/>
        </w:tabs>
        <w:jc w:val="both"/>
        <w:rPr>
          <w:rFonts w:asciiTheme="minorHAnsi" w:hAnsiTheme="minorHAnsi" w:cstheme="minorHAnsi"/>
          <w:b/>
          <w:bCs/>
          <w:sz w:val="22"/>
          <w:szCs w:val="22"/>
        </w:rPr>
      </w:pPr>
    </w:p>
    <w:p w14:paraId="789E149E" w14:textId="77777777" w:rsidR="00CF5FF5" w:rsidRDefault="00CF5FF5" w:rsidP="00D47D58">
      <w:pPr>
        <w:tabs>
          <w:tab w:val="left" w:pos="284"/>
        </w:tabs>
        <w:jc w:val="both"/>
        <w:rPr>
          <w:rFonts w:asciiTheme="minorHAnsi" w:hAnsiTheme="minorHAnsi" w:cstheme="minorHAnsi"/>
          <w:b/>
          <w:bCs/>
          <w:sz w:val="22"/>
          <w:szCs w:val="22"/>
        </w:rPr>
      </w:pPr>
    </w:p>
    <w:p w14:paraId="040B2FFB" w14:textId="77777777" w:rsidR="00CF5FF5" w:rsidRDefault="00CF5FF5" w:rsidP="00D47D58">
      <w:pPr>
        <w:tabs>
          <w:tab w:val="left" w:pos="284"/>
        </w:tabs>
        <w:jc w:val="both"/>
        <w:rPr>
          <w:rFonts w:asciiTheme="minorHAnsi" w:hAnsiTheme="minorHAnsi" w:cstheme="minorHAnsi"/>
          <w:b/>
          <w:bCs/>
          <w:sz w:val="22"/>
          <w:szCs w:val="22"/>
        </w:rPr>
      </w:pPr>
    </w:p>
    <w:p w14:paraId="0FFF25C6" w14:textId="77777777" w:rsidR="00CF5FF5" w:rsidRDefault="00CF5FF5" w:rsidP="00D47D58">
      <w:pPr>
        <w:tabs>
          <w:tab w:val="left" w:pos="284"/>
        </w:tabs>
        <w:jc w:val="both"/>
        <w:rPr>
          <w:rFonts w:asciiTheme="minorHAnsi" w:hAnsiTheme="minorHAnsi" w:cstheme="minorHAnsi"/>
          <w:b/>
          <w:bCs/>
          <w:sz w:val="22"/>
          <w:szCs w:val="22"/>
        </w:rPr>
      </w:pPr>
    </w:p>
    <w:p w14:paraId="4DA16171" w14:textId="4DCB6C1B" w:rsidR="00D47D58" w:rsidRPr="00D47D58" w:rsidRDefault="00D47D58" w:rsidP="00D47D58">
      <w:pPr>
        <w:tabs>
          <w:tab w:val="left" w:pos="284"/>
        </w:tabs>
        <w:jc w:val="both"/>
        <w:rPr>
          <w:rFonts w:asciiTheme="minorHAnsi" w:hAnsiTheme="minorHAnsi" w:cstheme="minorHAnsi"/>
          <w:b/>
          <w:bCs/>
          <w:sz w:val="22"/>
          <w:szCs w:val="22"/>
        </w:rPr>
      </w:pPr>
      <w:r w:rsidRPr="00D47D58">
        <w:rPr>
          <w:rFonts w:asciiTheme="minorHAnsi" w:hAnsiTheme="minorHAnsi" w:cstheme="minorHAnsi"/>
          <w:b/>
          <w:bCs/>
          <w:sz w:val="22"/>
          <w:szCs w:val="22"/>
        </w:rPr>
        <w:t>Objective B:</w:t>
      </w:r>
    </w:p>
    <w:p w14:paraId="720054B2" w14:textId="492BFBF2" w:rsidR="00D47D58" w:rsidRDefault="00D47D58" w:rsidP="00D47D58">
      <w:pPr>
        <w:pStyle w:val="Heading4"/>
        <w:ind w:left="0" w:firstLine="0"/>
        <w:jc w:val="both"/>
        <w:rPr>
          <w:rFonts w:asciiTheme="minorHAnsi" w:hAnsiTheme="minorHAnsi"/>
          <w:sz w:val="22"/>
          <w:szCs w:val="22"/>
          <w:u w:val="single"/>
        </w:rPr>
      </w:pPr>
      <w:r w:rsidRPr="00D47D58">
        <w:rPr>
          <w:rFonts w:asciiTheme="minorHAnsi" w:hAnsiTheme="minorHAnsi"/>
          <w:sz w:val="22"/>
          <w:szCs w:val="22"/>
          <w:u w:val="single"/>
        </w:rPr>
        <w:t xml:space="preserve">Key research study expert </w:t>
      </w:r>
      <w:r>
        <w:rPr>
          <w:rFonts w:asciiTheme="minorHAnsi" w:hAnsiTheme="minorHAnsi"/>
          <w:sz w:val="22"/>
          <w:szCs w:val="22"/>
          <w:u w:val="single"/>
        </w:rPr>
        <w:t>3</w:t>
      </w:r>
      <w:r w:rsidRPr="00D47D58">
        <w:rPr>
          <w:rFonts w:asciiTheme="minorHAnsi" w:hAnsiTheme="minorHAnsi"/>
          <w:sz w:val="22"/>
          <w:szCs w:val="22"/>
          <w:u w:val="single"/>
        </w:rPr>
        <w:t xml:space="preserve">: </w:t>
      </w:r>
      <w:r>
        <w:rPr>
          <w:rFonts w:asciiTheme="minorHAnsi" w:hAnsiTheme="minorHAnsi"/>
          <w:sz w:val="22"/>
          <w:szCs w:val="22"/>
          <w:u w:val="single"/>
        </w:rPr>
        <w:t>Information Technology Expert/Web-site and Dashboard Design Specialist</w:t>
      </w:r>
    </w:p>
    <w:p w14:paraId="7F0991C0" w14:textId="77777777" w:rsidR="00D47D58" w:rsidRPr="00D47D58" w:rsidRDefault="00D47D58" w:rsidP="00D47D58"/>
    <w:p w14:paraId="05C6E26A" w14:textId="77777777" w:rsidR="00D47D58" w:rsidRPr="00D47D58" w:rsidRDefault="00D47D58" w:rsidP="00D47D58">
      <w:pPr>
        <w:tabs>
          <w:tab w:val="left" w:pos="284"/>
        </w:tabs>
        <w:rPr>
          <w:rFonts w:asciiTheme="minorHAnsi" w:hAnsiTheme="minorHAnsi" w:cstheme="minorHAnsi"/>
          <w:i/>
          <w:color w:val="000000" w:themeColor="text1"/>
          <w:sz w:val="22"/>
          <w:szCs w:val="22"/>
        </w:rPr>
      </w:pPr>
      <w:r w:rsidRPr="00D47D58">
        <w:rPr>
          <w:rFonts w:asciiTheme="minorHAnsi" w:hAnsiTheme="minorHAnsi" w:cstheme="minorHAnsi"/>
          <w:i/>
          <w:color w:val="000000" w:themeColor="text1"/>
          <w:sz w:val="22"/>
          <w:szCs w:val="22"/>
        </w:rPr>
        <w:t>Qualifications and skills</w:t>
      </w:r>
    </w:p>
    <w:p w14:paraId="39E89D2D" w14:textId="77777777" w:rsidR="00D47D58" w:rsidRPr="00D47D58" w:rsidRDefault="00D47D58" w:rsidP="00226303">
      <w:pPr>
        <w:numPr>
          <w:ilvl w:val="0"/>
          <w:numId w:val="19"/>
        </w:numPr>
        <w:tabs>
          <w:tab w:val="left" w:pos="284"/>
        </w:tabs>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At least a Master’s degree in information technology</w:t>
      </w:r>
    </w:p>
    <w:p w14:paraId="2BE2A8AE" w14:textId="6A8C0BDC" w:rsidR="00D47D58" w:rsidRPr="00D47D58" w:rsidRDefault="00D47D58" w:rsidP="00226303">
      <w:pPr>
        <w:numPr>
          <w:ilvl w:val="0"/>
          <w:numId w:val="19"/>
        </w:numPr>
        <w:tabs>
          <w:tab w:val="left" w:pos="284"/>
        </w:tabs>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Knowledge of methods and tools for designing digital dashboards with focus on sheet management, key performance indicator tracking, web page development, story point development, scatterplot management, establishing filters etc.</w:t>
      </w:r>
    </w:p>
    <w:p w14:paraId="316DF32E" w14:textId="77777777" w:rsidR="00D47D58" w:rsidRPr="00D47D58" w:rsidRDefault="00D47D58" w:rsidP="00226303">
      <w:pPr>
        <w:numPr>
          <w:ilvl w:val="0"/>
          <w:numId w:val="19"/>
        </w:numPr>
        <w:tabs>
          <w:tab w:val="left" w:pos="284"/>
        </w:tabs>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Excellent interpersonal and time management skills.</w:t>
      </w:r>
    </w:p>
    <w:p w14:paraId="6216E8A0" w14:textId="77777777" w:rsidR="00D47D58" w:rsidRPr="00D47D58" w:rsidRDefault="00D47D58" w:rsidP="00D47D58">
      <w:pPr>
        <w:tabs>
          <w:tab w:val="left" w:pos="284"/>
        </w:tabs>
        <w:ind w:left="720"/>
        <w:rPr>
          <w:rFonts w:asciiTheme="minorHAnsi" w:hAnsiTheme="minorHAnsi" w:cstheme="minorHAnsi"/>
          <w:color w:val="000000" w:themeColor="text1"/>
          <w:sz w:val="22"/>
          <w:szCs w:val="22"/>
        </w:rPr>
      </w:pPr>
    </w:p>
    <w:p w14:paraId="23E735D1" w14:textId="77777777" w:rsidR="00D47D58" w:rsidRPr="00D47D58" w:rsidRDefault="00D47D58" w:rsidP="00D47D58">
      <w:pPr>
        <w:tabs>
          <w:tab w:val="left" w:pos="284"/>
        </w:tabs>
        <w:rPr>
          <w:rFonts w:asciiTheme="minorHAnsi" w:hAnsiTheme="minorHAnsi" w:cstheme="minorHAnsi"/>
          <w:i/>
          <w:color w:val="000000" w:themeColor="text1"/>
          <w:sz w:val="22"/>
          <w:szCs w:val="22"/>
        </w:rPr>
      </w:pPr>
      <w:r w:rsidRPr="00D47D58">
        <w:rPr>
          <w:rFonts w:asciiTheme="minorHAnsi" w:hAnsiTheme="minorHAnsi" w:cstheme="minorHAnsi"/>
          <w:i/>
          <w:color w:val="000000" w:themeColor="text1"/>
          <w:sz w:val="22"/>
          <w:szCs w:val="22"/>
        </w:rPr>
        <w:t>General professional experience</w:t>
      </w:r>
    </w:p>
    <w:p w14:paraId="780857C8" w14:textId="0C275524" w:rsidR="00D47D58" w:rsidRPr="00D47D58" w:rsidRDefault="00D47D58" w:rsidP="00226303">
      <w:pPr>
        <w:numPr>
          <w:ilvl w:val="0"/>
          <w:numId w:val="19"/>
        </w:numPr>
        <w:tabs>
          <w:tab w:val="left" w:pos="284"/>
        </w:tabs>
        <w:jc w:val="both"/>
        <w:rPr>
          <w:rFonts w:asciiTheme="minorHAnsi" w:hAnsiTheme="minorHAnsi" w:cstheme="minorHAnsi"/>
          <w:color w:val="000000" w:themeColor="text1"/>
          <w:sz w:val="22"/>
          <w:szCs w:val="22"/>
        </w:rPr>
      </w:pPr>
      <w:r w:rsidRPr="00D47D58">
        <w:rPr>
          <w:rFonts w:asciiTheme="minorHAnsi" w:hAnsiTheme="minorHAnsi" w:cstheme="minorHAnsi"/>
          <w:color w:val="000000" w:themeColor="text1"/>
          <w:sz w:val="22"/>
          <w:szCs w:val="22"/>
        </w:rPr>
        <w:t>Preferably 5 years’ experience in designing visually appealing and navigation friendly web-sites</w:t>
      </w:r>
      <w:r>
        <w:rPr>
          <w:rFonts w:asciiTheme="minorHAnsi" w:hAnsiTheme="minorHAnsi" w:cstheme="minorHAnsi"/>
          <w:color w:val="000000" w:themeColor="text1"/>
          <w:sz w:val="22"/>
          <w:szCs w:val="22"/>
        </w:rPr>
        <w:t>.</w:t>
      </w:r>
    </w:p>
    <w:p w14:paraId="731C9115" w14:textId="77777777" w:rsidR="00D47D58" w:rsidRPr="00D47D58" w:rsidRDefault="00D47D58" w:rsidP="00D47D58">
      <w:pPr>
        <w:tabs>
          <w:tab w:val="left" w:pos="284"/>
        </w:tabs>
        <w:rPr>
          <w:rFonts w:asciiTheme="minorHAnsi" w:hAnsiTheme="minorHAnsi" w:cstheme="minorHAnsi"/>
          <w:color w:val="000000" w:themeColor="text1"/>
          <w:sz w:val="22"/>
          <w:szCs w:val="22"/>
        </w:rPr>
      </w:pPr>
    </w:p>
    <w:p w14:paraId="7D6A8277" w14:textId="77777777" w:rsidR="00D47D58" w:rsidRPr="00D47D58" w:rsidRDefault="00D47D58" w:rsidP="00D47D58">
      <w:pPr>
        <w:tabs>
          <w:tab w:val="left" w:pos="284"/>
        </w:tabs>
        <w:rPr>
          <w:rFonts w:asciiTheme="minorHAnsi" w:hAnsiTheme="minorHAnsi" w:cstheme="minorHAnsi"/>
          <w:i/>
          <w:color w:val="000000" w:themeColor="text1"/>
          <w:sz w:val="22"/>
          <w:szCs w:val="22"/>
        </w:rPr>
      </w:pPr>
      <w:r w:rsidRPr="00D47D58">
        <w:rPr>
          <w:rFonts w:asciiTheme="minorHAnsi" w:hAnsiTheme="minorHAnsi" w:cstheme="minorHAnsi"/>
          <w:i/>
          <w:color w:val="000000" w:themeColor="text1"/>
          <w:sz w:val="22"/>
          <w:szCs w:val="22"/>
        </w:rPr>
        <w:t>Specific professional experience</w:t>
      </w:r>
    </w:p>
    <w:p w14:paraId="7A1C1B0B" w14:textId="5BF9F761" w:rsidR="00D47D58" w:rsidRPr="00D47D58" w:rsidRDefault="00D47D58" w:rsidP="00226303">
      <w:pPr>
        <w:pStyle w:val="Normal1"/>
        <w:numPr>
          <w:ilvl w:val="0"/>
          <w:numId w:val="20"/>
        </w:numPr>
        <w:spacing w:before="240" w:after="240"/>
        <w:rPr>
          <w:rFonts w:asciiTheme="minorHAnsi" w:hAnsiTheme="minorHAnsi" w:cstheme="minorHAnsi"/>
          <w:lang w:val="en-GB"/>
        </w:rPr>
      </w:pPr>
      <w:r w:rsidRPr="00D47D58">
        <w:rPr>
          <w:rFonts w:asciiTheme="minorHAnsi" w:hAnsiTheme="minorHAnsi" w:cstheme="minorHAnsi"/>
          <w:lang w:val="en-GB"/>
        </w:rPr>
        <w:t>Knowledge and practice in designing and developing dashboards that included evidence-based statistical trend analyses and KPI tracking</w:t>
      </w:r>
    </w:p>
    <w:p w14:paraId="2346731A" w14:textId="1F943203" w:rsidR="00D47D58" w:rsidRPr="00D47D58" w:rsidRDefault="00D47D58" w:rsidP="00226303">
      <w:pPr>
        <w:pStyle w:val="BodyText"/>
        <w:widowControl w:val="0"/>
        <w:numPr>
          <w:ilvl w:val="0"/>
          <w:numId w:val="20"/>
        </w:numPr>
        <w:autoSpaceDE w:val="0"/>
        <w:autoSpaceDN w:val="0"/>
        <w:spacing w:before="160" w:line="247" w:lineRule="auto"/>
        <w:ind w:right="430"/>
        <w:jc w:val="both"/>
        <w:rPr>
          <w:rFonts w:asciiTheme="minorHAnsi" w:hAnsiTheme="minorHAnsi" w:cstheme="minorHAnsi"/>
          <w:sz w:val="22"/>
          <w:szCs w:val="22"/>
          <w:lang w:val="en-GB"/>
        </w:rPr>
      </w:pPr>
      <w:r w:rsidRPr="00D47D58">
        <w:rPr>
          <w:rFonts w:asciiTheme="minorHAnsi" w:hAnsiTheme="minorHAnsi" w:cstheme="minorHAnsi"/>
          <w:sz w:val="22"/>
          <w:szCs w:val="22"/>
          <w:lang w:val="en-GB"/>
        </w:rPr>
        <w:t xml:space="preserve">Have a general knowledge of current web development technologies and design tools in the field, and up-to-date software and other web programming languages and programmes including use of HTML, XHTML, CSS, </w:t>
      </w:r>
      <w:proofErr w:type="gramStart"/>
      <w:r w:rsidRPr="00D47D58">
        <w:rPr>
          <w:rFonts w:asciiTheme="minorHAnsi" w:hAnsiTheme="minorHAnsi" w:cstheme="minorHAnsi"/>
          <w:sz w:val="22"/>
          <w:szCs w:val="22"/>
          <w:lang w:val="en-GB"/>
        </w:rPr>
        <w:t>XML,</w:t>
      </w:r>
      <w:r w:rsidRPr="00D47D58">
        <w:rPr>
          <w:rFonts w:asciiTheme="minorHAnsi" w:hAnsiTheme="minorHAnsi" w:cstheme="minorHAnsi"/>
          <w:spacing w:val="-47"/>
          <w:sz w:val="22"/>
          <w:szCs w:val="22"/>
          <w:lang w:val="en-GB"/>
        </w:rPr>
        <w:t xml:space="preserve">   </w:t>
      </w:r>
      <w:proofErr w:type="gramEnd"/>
      <w:r w:rsidRPr="00D47D58">
        <w:rPr>
          <w:rFonts w:asciiTheme="minorHAnsi" w:hAnsiTheme="minorHAnsi" w:cstheme="minorHAnsi"/>
          <w:sz w:val="22"/>
          <w:szCs w:val="22"/>
          <w:lang w:val="en-GB"/>
        </w:rPr>
        <w:t>XSLT,</w:t>
      </w:r>
      <w:r w:rsidRPr="00D47D58">
        <w:rPr>
          <w:rFonts w:asciiTheme="minorHAnsi" w:hAnsiTheme="minorHAnsi" w:cstheme="minorHAnsi"/>
          <w:spacing w:val="-3"/>
          <w:sz w:val="22"/>
          <w:szCs w:val="22"/>
          <w:lang w:val="en-GB"/>
        </w:rPr>
        <w:t xml:space="preserve"> </w:t>
      </w:r>
      <w:r w:rsidRPr="00D47D58">
        <w:rPr>
          <w:rFonts w:asciiTheme="minorHAnsi" w:hAnsiTheme="minorHAnsi" w:cstheme="minorHAnsi"/>
          <w:sz w:val="22"/>
          <w:szCs w:val="22"/>
          <w:lang w:val="en-GB"/>
        </w:rPr>
        <w:t>Macromedia Flash, Java etc.</w:t>
      </w:r>
    </w:p>
    <w:p w14:paraId="60BA7AE5" w14:textId="134F548A" w:rsidR="00D47D58" w:rsidRPr="00D47D58" w:rsidRDefault="00D47D58" w:rsidP="00226303">
      <w:pPr>
        <w:pStyle w:val="BodyText"/>
        <w:widowControl w:val="0"/>
        <w:numPr>
          <w:ilvl w:val="0"/>
          <w:numId w:val="20"/>
        </w:numPr>
        <w:autoSpaceDE w:val="0"/>
        <w:autoSpaceDN w:val="0"/>
        <w:spacing w:before="159" w:line="247" w:lineRule="auto"/>
        <w:ind w:right="424"/>
        <w:jc w:val="both"/>
        <w:rPr>
          <w:rFonts w:asciiTheme="minorHAnsi" w:hAnsiTheme="minorHAnsi" w:cstheme="minorHAnsi"/>
          <w:sz w:val="22"/>
          <w:szCs w:val="22"/>
          <w:lang w:val="en-GB"/>
        </w:rPr>
      </w:pPr>
      <w:r w:rsidRPr="00D47D58">
        <w:rPr>
          <w:rFonts w:asciiTheme="minorHAnsi" w:hAnsiTheme="minorHAnsi" w:cstheme="minorHAnsi"/>
          <w:sz w:val="22"/>
          <w:szCs w:val="22"/>
          <w:lang w:val="en-GB"/>
        </w:rPr>
        <w:t>Have excellent knowledge of recent trends in graphic design, web-site design, including online video publishing,</w:t>
      </w:r>
      <w:r w:rsidRPr="00D47D58">
        <w:rPr>
          <w:rFonts w:asciiTheme="minorHAnsi" w:hAnsiTheme="minorHAnsi" w:cstheme="minorHAnsi"/>
          <w:spacing w:val="-47"/>
          <w:sz w:val="22"/>
          <w:szCs w:val="22"/>
          <w:lang w:val="en-GB"/>
        </w:rPr>
        <w:t xml:space="preserve"> </w:t>
      </w:r>
      <w:r w:rsidRPr="00D47D58">
        <w:rPr>
          <w:rFonts w:asciiTheme="minorHAnsi" w:hAnsiTheme="minorHAnsi" w:cstheme="minorHAnsi"/>
          <w:sz w:val="22"/>
          <w:szCs w:val="22"/>
          <w:lang w:val="en-GB"/>
        </w:rPr>
        <w:t>and</w:t>
      </w:r>
      <w:r w:rsidRPr="00D47D58">
        <w:rPr>
          <w:rFonts w:asciiTheme="minorHAnsi" w:hAnsiTheme="minorHAnsi" w:cstheme="minorHAnsi"/>
          <w:spacing w:val="-2"/>
          <w:sz w:val="22"/>
          <w:szCs w:val="22"/>
          <w:lang w:val="en-GB"/>
        </w:rPr>
        <w:t xml:space="preserve"> </w:t>
      </w:r>
      <w:r w:rsidRPr="00D47D58">
        <w:rPr>
          <w:rFonts w:asciiTheme="minorHAnsi" w:hAnsiTheme="minorHAnsi" w:cstheme="minorHAnsi"/>
          <w:sz w:val="22"/>
          <w:szCs w:val="22"/>
          <w:lang w:val="en-GB"/>
        </w:rPr>
        <w:t>social</w:t>
      </w:r>
      <w:r w:rsidRPr="00D47D58">
        <w:rPr>
          <w:rFonts w:asciiTheme="minorHAnsi" w:hAnsiTheme="minorHAnsi" w:cstheme="minorHAnsi"/>
          <w:spacing w:val="-3"/>
          <w:sz w:val="22"/>
          <w:szCs w:val="22"/>
          <w:lang w:val="en-GB"/>
        </w:rPr>
        <w:t xml:space="preserve"> </w:t>
      </w:r>
      <w:r w:rsidRPr="00D47D58">
        <w:rPr>
          <w:rFonts w:asciiTheme="minorHAnsi" w:hAnsiTheme="minorHAnsi" w:cstheme="minorHAnsi"/>
          <w:sz w:val="22"/>
          <w:szCs w:val="22"/>
          <w:lang w:val="en-GB"/>
        </w:rPr>
        <w:t>media networking</w:t>
      </w:r>
    </w:p>
    <w:p w14:paraId="6D0983D9" w14:textId="656AF57E" w:rsidR="00D47D58" w:rsidRPr="00D47D58" w:rsidRDefault="00D47D58" w:rsidP="00226303">
      <w:pPr>
        <w:pStyle w:val="BodyText"/>
        <w:widowControl w:val="0"/>
        <w:numPr>
          <w:ilvl w:val="0"/>
          <w:numId w:val="20"/>
        </w:numPr>
        <w:autoSpaceDE w:val="0"/>
        <w:autoSpaceDN w:val="0"/>
        <w:spacing w:before="159" w:line="247" w:lineRule="auto"/>
        <w:ind w:right="424"/>
        <w:jc w:val="both"/>
        <w:rPr>
          <w:rFonts w:asciiTheme="minorHAnsi" w:hAnsiTheme="minorHAnsi" w:cstheme="minorHAnsi"/>
          <w:sz w:val="22"/>
          <w:szCs w:val="22"/>
          <w:lang w:val="en-GB"/>
        </w:rPr>
      </w:pPr>
      <w:r w:rsidRPr="00D47D58">
        <w:rPr>
          <w:rFonts w:asciiTheme="minorHAnsi" w:hAnsiTheme="minorHAnsi" w:cstheme="minorHAnsi"/>
          <w:sz w:val="22"/>
          <w:szCs w:val="22"/>
          <w:lang w:val="en-GB"/>
        </w:rPr>
        <w:t>Familiarity with the principles and components of dashboard design would be a distinct advantage</w:t>
      </w:r>
    </w:p>
    <w:p w14:paraId="211401D0" w14:textId="5358C7ED" w:rsidR="00D47D58" w:rsidRPr="00D47D58" w:rsidRDefault="00D47D58" w:rsidP="00226303">
      <w:pPr>
        <w:pStyle w:val="BodyText"/>
        <w:widowControl w:val="0"/>
        <w:numPr>
          <w:ilvl w:val="0"/>
          <w:numId w:val="20"/>
        </w:numPr>
        <w:autoSpaceDE w:val="0"/>
        <w:autoSpaceDN w:val="0"/>
        <w:spacing w:before="160"/>
        <w:rPr>
          <w:rFonts w:asciiTheme="minorHAnsi" w:hAnsiTheme="minorHAnsi" w:cstheme="minorHAnsi"/>
          <w:sz w:val="22"/>
          <w:szCs w:val="22"/>
          <w:lang w:val="en-GB"/>
        </w:rPr>
      </w:pPr>
      <w:r w:rsidRPr="00D47D58">
        <w:rPr>
          <w:rFonts w:asciiTheme="minorHAnsi" w:hAnsiTheme="minorHAnsi" w:cstheme="minorHAnsi"/>
          <w:sz w:val="22"/>
          <w:szCs w:val="22"/>
          <w:lang w:val="en-GB"/>
        </w:rPr>
        <w:t>Demonstrate</w:t>
      </w:r>
      <w:r w:rsidRPr="00D47D58">
        <w:rPr>
          <w:rFonts w:asciiTheme="minorHAnsi" w:hAnsiTheme="minorHAnsi" w:cstheme="minorHAnsi"/>
          <w:spacing w:val="-3"/>
          <w:sz w:val="22"/>
          <w:szCs w:val="22"/>
          <w:lang w:val="en-GB"/>
        </w:rPr>
        <w:t xml:space="preserve"> </w:t>
      </w:r>
      <w:r w:rsidRPr="00D47D58">
        <w:rPr>
          <w:rFonts w:asciiTheme="minorHAnsi" w:hAnsiTheme="minorHAnsi" w:cstheme="minorHAnsi"/>
          <w:sz w:val="22"/>
          <w:szCs w:val="22"/>
          <w:lang w:val="en-GB"/>
        </w:rPr>
        <w:t>the</w:t>
      </w:r>
      <w:r w:rsidRPr="00D47D58">
        <w:rPr>
          <w:rFonts w:asciiTheme="minorHAnsi" w:hAnsiTheme="minorHAnsi" w:cstheme="minorHAnsi"/>
          <w:spacing w:val="-3"/>
          <w:sz w:val="22"/>
          <w:szCs w:val="22"/>
          <w:lang w:val="en-GB"/>
        </w:rPr>
        <w:t xml:space="preserve"> </w:t>
      </w:r>
      <w:r w:rsidRPr="00D47D58">
        <w:rPr>
          <w:rFonts w:asciiTheme="minorHAnsi" w:hAnsiTheme="minorHAnsi" w:cstheme="minorHAnsi"/>
          <w:sz w:val="22"/>
          <w:szCs w:val="22"/>
          <w:lang w:val="en-GB"/>
        </w:rPr>
        <w:t>ability</w:t>
      </w:r>
      <w:r w:rsidRPr="00D47D58">
        <w:rPr>
          <w:rFonts w:asciiTheme="minorHAnsi" w:hAnsiTheme="minorHAnsi" w:cstheme="minorHAnsi"/>
          <w:spacing w:val="-1"/>
          <w:sz w:val="22"/>
          <w:szCs w:val="22"/>
          <w:lang w:val="en-GB"/>
        </w:rPr>
        <w:t xml:space="preserve"> </w:t>
      </w:r>
      <w:r w:rsidRPr="00D47D58">
        <w:rPr>
          <w:rFonts w:asciiTheme="minorHAnsi" w:hAnsiTheme="minorHAnsi" w:cstheme="minorHAnsi"/>
          <w:sz w:val="22"/>
          <w:szCs w:val="22"/>
          <w:lang w:val="en-GB"/>
        </w:rPr>
        <w:t>to</w:t>
      </w:r>
      <w:r w:rsidRPr="00D47D58">
        <w:rPr>
          <w:rFonts w:asciiTheme="minorHAnsi" w:hAnsiTheme="minorHAnsi" w:cstheme="minorHAnsi"/>
          <w:spacing w:val="-4"/>
          <w:sz w:val="22"/>
          <w:szCs w:val="22"/>
          <w:lang w:val="en-GB"/>
        </w:rPr>
        <w:t xml:space="preserve"> </w:t>
      </w:r>
      <w:r w:rsidRPr="00D47D58">
        <w:rPr>
          <w:rFonts w:asciiTheme="minorHAnsi" w:hAnsiTheme="minorHAnsi" w:cstheme="minorHAnsi"/>
          <w:sz w:val="22"/>
          <w:szCs w:val="22"/>
          <w:lang w:val="en-GB"/>
        </w:rPr>
        <w:t>create</w:t>
      </w:r>
      <w:r w:rsidRPr="00D47D58">
        <w:rPr>
          <w:rFonts w:asciiTheme="minorHAnsi" w:hAnsiTheme="minorHAnsi" w:cstheme="minorHAnsi"/>
          <w:spacing w:val="-2"/>
          <w:sz w:val="22"/>
          <w:szCs w:val="22"/>
          <w:lang w:val="en-GB"/>
        </w:rPr>
        <w:t xml:space="preserve"> </w:t>
      </w:r>
      <w:r w:rsidRPr="00D47D58">
        <w:rPr>
          <w:rFonts w:asciiTheme="minorHAnsi" w:hAnsiTheme="minorHAnsi" w:cstheme="minorHAnsi"/>
          <w:sz w:val="22"/>
          <w:szCs w:val="22"/>
          <w:lang w:val="en-GB"/>
        </w:rPr>
        <w:t>innovative and</w:t>
      </w:r>
      <w:r w:rsidRPr="00D47D58">
        <w:rPr>
          <w:rFonts w:asciiTheme="minorHAnsi" w:hAnsiTheme="minorHAnsi" w:cstheme="minorHAnsi"/>
          <w:spacing w:val="-4"/>
          <w:sz w:val="22"/>
          <w:szCs w:val="22"/>
          <w:lang w:val="en-GB"/>
        </w:rPr>
        <w:t xml:space="preserve"> </w:t>
      </w:r>
      <w:r w:rsidRPr="00D47D58">
        <w:rPr>
          <w:rFonts w:asciiTheme="minorHAnsi" w:hAnsiTheme="minorHAnsi" w:cstheme="minorHAnsi"/>
          <w:sz w:val="22"/>
          <w:szCs w:val="22"/>
          <w:lang w:val="en-GB"/>
        </w:rPr>
        <w:t>visually appealing</w:t>
      </w:r>
      <w:r w:rsidRPr="00D47D58">
        <w:rPr>
          <w:rFonts w:asciiTheme="minorHAnsi" w:hAnsiTheme="minorHAnsi" w:cstheme="minorHAnsi"/>
          <w:spacing w:val="-2"/>
          <w:sz w:val="22"/>
          <w:szCs w:val="22"/>
          <w:lang w:val="en-GB"/>
        </w:rPr>
        <w:t xml:space="preserve"> </w:t>
      </w:r>
      <w:r w:rsidRPr="00D47D58">
        <w:rPr>
          <w:rFonts w:asciiTheme="minorHAnsi" w:hAnsiTheme="minorHAnsi" w:cstheme="minorHAnsi"/>
          <w:sz w:val="22"/>
          <w:szCs w:val="22"/>
          <w:lang w:val="en-GB"/>
        </w:rPr>
        <w:t>design</w:t>
      </w:r>
    </w:p>
    <w:p w14:paraId="1F6C02A3" w14:textId="770F3153" w:rsidR="00D47D58" w:rsidRPr="007137AE" w:rsidRDefault="00D47D58" w:rsidP="007137AE">
      <w:pPr>
        <w:pStyle w:val="BodyText"/>
        <w:widowControl w:val="0"/>
        <w:numPr>
          <w:ilvl w:val="0"/>
          <w:numId w:val="20"/>
        </w:numPr>
        <w:autoSpaceDE w:val="0"/>
        <w:autoSpaceDN w:val="0"/>
        <w:spacing w:before="160"/>
        <w:rPr>
          <w:rFonts w:asciiTheme="minorHAnsi" w:hAnsiTheme="minorHAnsi" w:cstheme="minorHAnsi"/>
          <w:sz w:val="22"/>
          <w:szCs w:val="22"/>
          <w:lang w:val="en-GB"/>
        </w:rPr>
      </w:pPr>
      <w:r w:rsidRPr="00D47D58">
        <w:rPr>
          <w:rFonts w:asciiTheme="minorHAnsi" w:hAnsiTheme="minorHAnsi" w:cstheme="minorHAnsi"/>
          <w:sz w:val="22"/>
          <w:szCs w:val="22"/>
          <w:lang w:val="en-GB"/>
        </w:rPr>
        <w:t>Good written and oral English.</w:t>
      </w:r>
    </w:p>
    <w:p w14:paraId="62A87E97" w14:textId="750D5539" w:rsidR="00D47D58" w:rsidRDefault="00D47D58" w:rsidP="00B9658B">
      <w:pPr>
        <w:jc w:val="both"/>
        <w:rPr>
          <w:rFonts w:asciiTheme="minorHAnsi" w:hAnsiTheme="minorHAnsi"/>
          <w:color w:val="7B7B7B" w:themeColor="accent3" w:themeShade="BF"/>
          <w:sz w:val="22"/>
          <w:szCs w:val="22"/>
        </w:rPr>
      </w:pPr>
    </w:p>
    <w:p w14:paraId="1B8B5AE7" w14:textId="77777777" w:rsidR="00D47D58" w:rsidRPr="00D47D58" w:rsidRDefault="00D47D58" w:rsidP="00B9658B">
      <w:pPr>
        <w:jc w:val="both"/>
        <w:rPr>
          <w:rFonts w:asciiTheme="minorHAnsi" w:hAnsiTheme="minorHAnsi"/>
          <w:color w:val="7B7B7B" w:themeColor="accent3" w:themeShade="BF"/>
          <w:sz w:val="22"/>
          <w:szCs w:val="22"/>
        </w:rPr>
      </w:pPr>
    </w:p>
    <w:p w14:paraId="2C433A91" w14:textId="44CCFBF0"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4.2</w:t>
      </w:r>
      <w:r w:rsidRPr="00D47D58">
        <w:rPr>
          <w:rFonts w:asciiTheme="minorHAnsi" w:hAnsiTheme="minorHAnsi"/>
          <w:b/>
          <w:bCs/>
          <w:sz w:val="22"/>
          <w:szCs w:val="22"/>
          <w:lang w:val="en-US"/>
        </w:rPr>
        <w:tab/>
      </w:r>
      <w:r w:rsidRPr="00D47D58">
        <w:rPr>
          <w:rFonts w:asciiTheme="minorHAnsi" w:hAnsiTheme="minorHAnsi"/>
          <w:b/>
          <w:bCs/>
          <w:sz w:val="22"/>
          <w:szCs w:val="22"/>
        </w:rPr>
        <w:t>Other assigned personnel</w:t>
      </w:r>
    </w:p>
    <w:p w14:paraId="74F1AD6E" w14:textId="77777777" w:rsidR="00B9658B" w:rsidRPr="00D47D58" w:rsidRDefault="00B9658B" w:rsidP="00B9658B">
      <w:pPr>
        <w:rPr>
          <w:rFonts w:asciiTheme="minorHAnsi" w:hAnsiTheme="minorHAnsi"/>
          <w:sz w:val="22"/>
          <w:szCs w:val="22"/>
        </w:rPr>
      </w:pPr>
    </w:p>
    <w:p w14:paraId="2A2A93A2" w14:textId="06EA002E"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 xml:space="preserve">The University/Institute/Consulting Firm may propose other personnel, as needed, to assist the team in its work such as data gatherers. They are to be included in the proposal as appropriate (i.e., C.2 sections 3/4/5/6). </w:t>
      </w:r>
    </w:p>
    <w:p w14:paraId="5A159DF4" w14:textId="77777777" w:rsidR="00B9658B" w:rsidRPr="00D47D58" w:rsidRDefault="00B9658B" w:rsidP="00B9658B">
      <w:pPr>
        <w:tabs>
          <w:tab w:val="left" w:pos="284"/>
        </w:tabs>
        <w:jc w:val="both"/>
        <w:rPr>
          <w:rFonts w:asciiTheme="minorHAnsi" w:hAnsiTheme="minorHAnsi"/>
          <w:sz w:val="22"/>
          <w:szCs w:val="22"/>
        </w:rPr>
      </w:pPr>
    </w:p>
    <w:p w14:paraId="74D2A0C4" w14:textId="77777777" w:rsidR="007137AE" w:rsidRDefault="007137AE">
      <w:pPr>
        <w:rPr>
          <w:rFonts w:asciiTheme="minorHAnsi" w:hAnsiTheme="minorHAnsi"/>
          <w:b/>
          <w:bCs/>
          <w:sz w:val="22"/>
          <w:szCs w:val="22"/>
          <w:lang w:val="en-US"/>
        </w:rPr>
      </w:pPr>
      <w:r>
        <w:rPr>
          <w:rFonts w:asciiTheme="minorHAnsi" w:hAnsiTheme="minorHAnsi"/>
          <w:b/>
          <w:bCs/>
          <w:sz w:val="22"/>
          <w:szCs w:val="22"/>
          <w:lang w:val="en-US"/>
        </w:rPr>
        <w:br w:type="page"/>
      </w:r>
    </w:p>
    <w:p w14:paraId="3E6E8837" w14:textId="37D4ABE1"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lastRenderedPageBreak/>
        <w:t>4.3</w:t>
      </w:r>
      <w:r w:rsidRPr="00D47D58">
        <w:rPr>
          <w:rFonts w:asciiTheme="minorHAnsi" w:hAnsiTheme="minorHAnsi"/>
          <w:b/>
          <w:bCs/>
          <w:sz w:val="22"/>
          <w:szCs w:val="22"/>
          <w:lang w:val="en-US"/>
        </w:rPr>
        <w:tab/>
      </w:r>
      <w:r w:rsidRPr="00D47D58">
        <w:rPr>
          <w:rFonts w:asciiTheme="minorHAnsi" w:hAnsiTheme="minorHAnsi"/>
          <w:b/>
          <w:bCs/>
          <w:sz w:val="22"/>
          <w:szCs w:val="22"/>
        </w:rPr>
        <w:t xml:space="preserve">Support staff </w:t>
      </w:r>
    </w:p>
    <w:p w14:paraId="29225425" w14:textId="77777777" w:rsidR="00B9658B" w:rsidRPr="00D47D58" w:rsidRDefault="00B9658B" w:rsidP="00B9658B">
      <w:pPr>
        <w:rPr>
          <w:rFonts w:asciiTheme="minorHAnsi" w:hAnsiTheme="minorHAnsi"/>
          <w:sz w:val="22"/>
          <w:szCs w:val="22"/>
        </w:rPr>
      </w:pPr>
    </w:p>
    <w:p w14:paraId="316C8212" w14:textId="43665C4B" w:rsidR="00B9658B" w:rsidRPr="00D47D58" w:rsidRDefault="00B9658B" w:rsidP="00B9658B">
      <w:pPr>
        <w:tabs>
          <w:tab w:val="left" w:pos="284"/>
        </w:tabs>
        <w:jc w:val="both"/>
        <w:rPr>
          <w:rFonts w:asciiTheme="minorHAnsi" w:hAnsiTheme="minorHAnsi"/>
          <w:sz w:val="22"/>
          <w:szCs w:val="22"/>
        </w:rPr>
      </w:pPr>
      <w:r w:rsidRPr="00D47D58">
        <w:rPr>
          <w:rFonts w:asciiTheme="minorHAnsi" w:hAnsiTheme="minorHAnsi"/>
          <w:sz w:val="22"/>
          <w:szCs w:val="22"/>
        </w:rPr>
        <w:t>The University/Institute/Consulting Firm may hire support staff to assist the team in its work; however, the costs for the support staff must be included in the fee rates of the assigned personnel.</w:t>
      </w:r>
    </w:p>
    <w:p w14:paraId="48EF82EF" w14:textId="77777777" w:rsidR="00B9658B" w:rsidRPr="00D47D58" w:rsidRDefault="00B9658B" w:rsidP="00B9658B">
      <w:pPr>
        <w:tabs>
          <w:tab w:val="left" w:pos="284"/>
        </w:tabs>
        <w:jc w:val="both"/>
        <w:rPr>
          <w:rFonts w:asciiTheme="minorHAnsi" w:hAnsiTheme="minorHAnsi"/>
          <w:sz w:val="22"/>
          <w:szCs w:val="22"/>
        </w:rPr>
      </w:pPr>
    </w:p>
    <w:p w14:paraId="2AC6A915" w14:textId="12001509" w:rsidR="00B9658B" w:rsidRPr="00D47D58" w:rsidRDefault="00B9658B" w:rsidP="00226303">
      <w:pPr>
        <w:pStyle w:val="ListParagraph"/>
        <w:numPr>
          <w:ilvl w:val="0"/>
          <w:numId w:val="23"/>
        </w:numPr>
        <w:rPr>
          <w:rFonts w:asciiTheme="minorHAnsi" w:hAnsiTheme="minorHAnsi"/>
          <w:b/>
          <w:bCs/>
        </w:rPr>
      </w:pPr>
      <w:r w:rsidRPr="00D47D58">
        <w:rPr>
          <w:rFonts w:asciiTheme="minorHAnsi" w:hAnsiTheme="minorHAnsi"/>
          <w:b/>
          <w:bCs/>
        </w:rPr>
        <w:t>SELECTION CRITERIA</w:t>
      </w:r>
    </w:p>
    <w:p w14:paraId="22515B7B" w14:textId="0C65319C"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5.1</w:t>
      </w:r>
      <w:r w:rsidRPr="00D47D58">
        <w:rPr>
          <w:rFonts w:asciiTheme="minorHAnsi" w:hAnsiTheme="minorHAnsi"/>
          <w:b/>
          <w:bCs/>
          <w:sz w:val="22"/>
          <w:szCs w:val="22"/>
          <w:lang w:val="en-US"/>
        </w:rPr>
        <w:tab/>
      </w:r>
      <w:r w:rsidRPr="00D47D58">
        <w:rPr>
          <w:rFonts w:asciiTheme="minorHAnsi" w:hAnsiTheme="minorHAnsi"/>
          <w:b/>
          <w:bCs/>
          <w:sz w:val="22"/>
          <w:szCs w:val="22"/>
        </w:rPr>
        <w:t>Candidate organisation profile</w:t>
      </w:r>
    </w:p>
    <w:p w14:paraId="4C86E35E" w14:textId="77777777" w:rsidR="00B9658B" w:rsidRPr="00D47D58" w:rsidRDefault="00B9658B" w:rsidP="00B9658B">
      <w:pPr>
        <w:rPr>
          <w:rFonts w:asciiTheme="minorHAnsi" w:hAnsiTheme="minorHAnsi"/>
          <w:sz w:val="22"/>
          <w:szCs w:val="22"/>
        </w:rPr>
      </w:pPr>
    </w:p>
    <w:p w14:paraId="262F30C9" w14:textId="3CD4D711"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In order to carry out this research study and M&amp;E system framework development exercise the EU-TACS project considers that Universities or Institutes or Consulting Firms should have an understanding of innovative monitoring and evaluation systems, practices and models/methods development as well as policy formulation/change based on impact-oriented M&amp;E of RNR programmes and projects within the Bhutanese and Himalayan regional contexts and understand the government programme planning process in Bhutan with special reference to the Renewable Natural Resources sector.</w:t>
      </w:r>
      <w:r w:rsidR="00D47D58" w:rsidRPr="00D47D58">
        <w:rPr>
          <w:rFonts w:asciiTheme="minorHAnsi" w:hAnsiTheme="minorHAnsi"/>
          <w:sz w:val="22"/>
          <w:szCs w:val="22"/>
        </w:rPr>
        <w:t xml:space="preserve"> It should also have ability to design websites and dashboards.</w:t>
      </w:r>
    </w:p>
    <w:p w14:paraId="5327D092" w14:textId="77777777" w:rsidR="00B9658B" w:rsidRPr="00D47D58" w:rsidRDefault="00B9658B" w:rsidP="00B9658B">
      <w:pPr>
        <w:jc w:val="both"/>
        <w:rPr>
          <w:rFonts w:asciiTheme="minorHAnsi" w:hAnsiTheme="minorHAnsi"/>
          <w:sz w:val="22"/>
          <w:szCs w:val="22"/>
        </w:rPr>
      </w:pPr>
    </w:p>
    <w:p w14:paraId="7B6F6436" w14:textId="39794243"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Universities or Institutes or Consulting Firms that have provided research studies in the RNR sector and prepared policies or programming documents for government in the past would be preferred, and also where such research studies have been funded through clients such as the EU and other international development agencies. </w:t>
      </w:r>
    </w:p>
    <w:p w14:paraId="7BEFDA47" w14:textId="77777777" w:rsidR="00B9658B" w:rsidRPr="00D47D58" w:rsidRDefault="00B9658B" w:rsidP="00B9658B">
      <w:pPr>
        <w:jc w:val="both"/>
        <w:rPr>
          <w:rFonts w:asciiTheme="minorHAnsi" w:hAnsiTheme="minorHAnsi"/>
          <w:sz w:val="22"/>
          <w:szCs w:val="22"/>
        </w:rPr>
      </w:pPr>
    </w:p>
    <w:p w14:paraId="7B64599C" w14:textId="3B95E31C"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The University or Institute or Consulting Firm should be able to provide day-to-day meeting and working facilities for its team of experts should the need arise during the 2-month working period which commences after completion of the Inception Plan Report. However, stakeholder briefings, meetings, workshops, and dissemination events will be held at the PPD at MOAF as needed. </w:t>
      </w:r>
    </w:p>
    <w:p w14:paraId="003672D5" w14:textId="059A8101" w:rsidR="00B9658B" w:rsidRPr="00D47D58" w:rsidRDefault="00B9658B">
      <w:pPr>
        <w:rPr>
          <w:rFonts w:asciiTheme="minorHAnsi" w:hAnsiTheme="minorHAnsi"/>
          <w:sz w:val="22"/>
          <w:szCs w:val="22"/>
        </w:rPr>
      </w:pPr>
      <w:r w:rsidRPr="00D47D58">
        <w:rPr>
          <w:rFonts w:asciiTheme="minorHAnsi" w:hAnsiTheme="minorHAnsi"/>
          <w:sz w:val="22"/>
          <w:szCs w:val="22"/>
        </w:rPr>
        <w:br w:type="page"/>
      </w:r>
    </w:p>
    <w:p w14:paraId="1353C168" w14:textId="77777777" w:rsidR="00B9658B" w:rsidRPr="00330587" w:rsidRDefault="00B9658B" w:rsidP="00B9658B">
      <w:pPr>
        <w:jc w:val="both"/>
      </w:pPr>
    </w:p>
    <w:p w14:paraId="53CEA863" w14:textId="4FDDA89D"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5.2</w:t>
      </w:r>
      <w:r w:rsidRPr="00D47D58">
        <w:rPr>
          <w:rFonts w:asciiTheme="minorHAnsi" w:hAnsiTheme="minorHAnsi"/>
          <w:b/>
          <w:bCs/>
          <w:sz w:val="22"/>
          <w:szCs w:val="22"/>
          <w:lang w:val="en-US"/>
        </w:rPr>
        <w:tab/>
      </w:r>
      <w:r w:rsidRPr="00D47D58">
        <w:rPr>
          <w:rFonts w:asciiTheme="minorHAnsi" w:hAnsiTheme="minorHAnsi"/>
          <w:b/>
          <w:bCs/>
          <w:sz w:val="22"/>
          <w:szCs w:val="22"/>
        </w:rPr>
        <w:t>Selection criteria</w:t>
      </w:r>
    </w:p>
    <w:tbl>
      <w:tblPr>
        <w:tblStyle w:val="TableGrid"/>
        <w:tblW w:w="0" w:type="auto"/>
        <w:tblLook w:val="04A0" w:firstRow="1" w:lastRow="0" w:firstColumn="1" w:lastColumn="0" w:noHBand="0" w:noVBand="1"/>
      </w:tblPr>
      <w:tblGrid>
        <w:gridCol w:w="495"/>
        <w:gridCol w:w="5925"/>
        <w:gridCol w:w="2590"/>
      </w:tblGrid>
      <w:tr w:rsidR="00B9658B" w:rsidRPr="00D47D58" w14:paraId="3D78CC5B" w14:textId="77777777" w:rsidTr="00D97234">
        <w:tc>
          <w:tcPr>
            <w:tcW w:w="0" w:type="auto"/>
          </w:tcPr>
          <w:p w14:paraId="3A1EBB67" w14:textId="77777777" w:rsidR="00B9658B" w:rsidRPr="00D47D58" w:rsidRDefault="00B9658B" w:rsidP="00D97234">
            <w:pPr>
              <w:rPr>
                <w:rFonts w:asciiTheme="minorHAnsi" w:hAnsiTheme="minorHAnsi"/>
                <w:lang w:val="en-GB"/>
              </w:rPr>
            </w:pPr>
            <w:r w:rsidRPr="00D47D58">
              <w:rPr>
                <w:rFonts w:asciiTheme="minorHAnsi" w:hAnsiTheme="minorHAnsi"/>
                <w:lang w:val="en-GB"/>
              </w:rPr>
              <w:t>#</w:t>
            </w:r>
          </w:p>
        </w:tc>
        <w:tc>
          <w:tcPr>
            <w:tcW w:w="6046" w:type="dxa"/>
          </w:tcPr>
          <w:p w14:paraId="4808254D" w14:textId="77777777" w:rsidR="00B9658B" w:rsidRPr="00D47D58" w:rsidRDefault="00B9658B" w:rsidP="00D97234">
            <w:pPr>
              <w:rPr>
                <w:rFonts w:asciiTheme="minorHAnsi" w:hAnsiTheme="minorHAnsi"/>
                <w:lang w:val="en-GB"/>
              </w:rPr>
            </w:pPr>
            <w:r w:rsidRPr="00D47D58">
              <w:rPr>
                <w:rFonts w:asciiTheme="minorHAnsi" w:hAnsiTheme="minorHAnsi"/>
                <w:lang w:val="en-GB"/>
              </w:rPr>
              <w:t>Section</w:t>
            </w:r>
          </w:p>
        </w:tc>
        <w:tc>
          <w:tcPr>
            <w:tcW w:w="2642" w:type="dxa"/>
          </w:tcPr>
          <w:p w14:paraId="7B8BCE5D" w14:textId="77777777" w:rsidR="00B9658B" w:rsidRPr="00D47D58" w:rsidRDefault="00B9658B" w:rsidP="00D97234">
            <w:pPr>
              <w:rPr>
                <w:rFonts w:asciiTheme="minorHAnsi" w:hAnsiTheme="minorHAnsi"/>
                <w:lang w:val="en-GB"/>
              </w:rPr>
            </w:pPr>
            <w:r w:rsidRPr="00D47D58">
              <w:rPr>
                <w:rFonts w:asciiTheme="minorHAnsi" w:hAnsiTheme="minorHAnsi"/>
                <w:lang w:val="en-GB"/>
              </w:rPr>
              <w:t>Weighting</w:t>
            </w:r>
          </w:p>
        </w:tc>
      </w:tr>
      <w:tr w:rsidR="00B9658B" w:rsidRPr="00D47D58" w14:paraId="111E3F9E" w14:textId="77777777" w:rsidTr="00D97234">
        <w:tc>
          <w:tcPr>
            <w:tcW w:w="0" w:type="auto"/>
          </w:tcPr>
          <w:p w14:paraId="5E44A196" w14:textId="77777777" w:rsidR="00B9658B" w:rsidRPr="00D47D58" w:rsidRDefault="00B9658B" w:rsidP="00D97234">
            <w:pPr>
              <w:rPr>
                <w:rFonts w:asciiTheme="minorHAnsi" w:hAnsiTheme="minorHAnsi"/>
                <w:lang w:val="en-GB"/>
              </w:rPr>
            </w:pPr>
            <w:r w:rsidRPr="00D47D58">
              <w:rPr>
                <w:rFonts w:asciiTheme="minorHAnsi" w:hAnsiTheme="minorHAnsi"/>
                <w:lang w:val="en-GB"/>
              </w:rPr>
              <w:t>1</w:t>
            </w:r>
          </w:p>
        </w:tc>
        <w:tc>
          <w:tcPr>
            <w:tcW w:w="6046" w:type="dxa"/>
          </w:tcPr>
          <w:p w14:paraId="09F7F23A" w14:textId="77777777" w:rsidR="00B9658B" w:rsidRPr="00D47D58" w:rsidRDefault="00B9658B" w:rsidP="00D97234">
            <w:pPr>
              <w:rPr>
                <w:rFonts w:asciiTheme="minorHAnsi" w:hAnsiTheme="minorHAnsi"/>
                <w:lang w:val="en-GB"/>
              </w:rPr>
            </w:pPr>
            <w:r w:rsidRPr="00D47D58">
              <w:rPr>
                <w:rFonts w:asciiTheme="minorHAnsi" w:hAnsiTheme="minorHAnsi"/>
                <w:lang w:val="en-GB"/>
              </w:rPr>
              <w:t xml:space="preserve">Proposal cover page and declaration </w:t>
            </w:r>
          </w:p>
        </w:tc>
        <w:tc>
          <w:tcPr>
            <w:tcW w:w="2642" w:type="dxa"/>
          </w:tcPr>
          <w:p w14:paraId="081462C8" w14:textId="77777777" w:rsidR="00B9658B" w:rsidRPr="00D47D58" w:rsidRDefault="00B9658B" w:rsidP="00D97234">
            <w:pPr>
              <w:rPr>
                <w:rFonts w:asciiTheme="minorHAnsi" w:hAnsiTheme="minorHAnsi"/>
                <w:lang w:val="en-GB"/>
              </w:rPr>
            </w:pPr>
            <w:r w:rsidRPr="00D47D58">
              <w:rPr>
                <w:rFonts w:asciiTheme="minorHAnsi" w:hAnsiTheme="minorHAnsi"/>
                <w:lang w:val="en-GB"/>
              </w:rPr>
              <w:t>Hurdle requirement</w:t>
            </w:r>
          </w:p>
        </w:tc>
      </w:tr>
      <w:tr w:rsidR="00B9658B" w:rsidRPr="00D47D58" w14:paraId="0CDA0D5B" w14:textId="77777777" w:rsidTr="00D97234">
        <w:tc>
          <w:tcPr>
            <w:tcW w:w="0" w:type="auto"/>
          </w:tcPr>
          <w:p w14:paraId="507B4346" w14:textId="77777777" w:rsidR="00B9658B" w:rsidRPr="00D47D58" w:rsidRDefault="00B9658B" w:rsidP="00D97234">
            <w:pPr>
              <w:rPr>
                <w:rFonts w:asciiTheme="minorHAnsi" w:hAnsiTheme="minorHAnsi"/>
                <w:lang w:val="en-GB"/>
              </w:rPr>
            </w:pPr>
            <w:r w:rsidRPr="00D47D58">
              <w:rPr>
                <w:rFonts w:asciiTheme="minorHAnsi" w:hAnsiTheme="minorHAnsi"/>
                <w:lang w:val="en-GB"/>
              </w:rPr>
              <w:t>2</w:t>
            </w:r>
          </w:p>
        </w:tc>
        <w:tc>
          <w:tcPr>
            <w:tcW w:w="6046" w:type="dxa"/>
          </w:tcPr>
          <w:p w14:paraId="23D0BB15" w14:textId="77777777" w:rsidR="00B9658B" w:rsidRPr="00D47D58" w:rsidRDefault="00B9658B" w:rsidP="00D97234">
            <w:pPr>
              <w:rPr>
                <w:rFonts w:asciiTheme="minorHAnsi" w:hAnsiTheme="minorHAnsi"/>
                <w:lang w:val="en-GB"/>
              </w:rPr>
            </w:pPr>
            <w:r w:rsidRPr="00D47D58">
              <w:rPr>
                <w:rFonts w:asciiTheme="minorHAnsi" w:hAnsiTheme="minorHAnsi"/>
                <w:lang w:val="en-GB"/>
              </w:rPr>
              <w:t>Capability of the University/Institute/Consulting Firm</w:t>
            </w:r>
          </w:p>
        </w:tc>
        <w:tc>
          <w:tcPr>
            <w:tcW w:w="2642" w:type="dxa"/>
          </w:tcPr>
          <w:p w14:paraId="19A5E8A0" w14:textId="677169A4" w:rsidR="00B9658B" w:rsidRPr="00D47D58" w:rsidRDefault="00B9658B" w:rsidP="00D97234">
            <w:pPr>
              <w:rPr>
                <w:rFonts w:asciiTheme="minorHAnsi" w:hAnsiTheme="minorHAnsi"/>
                <w:lang w:val="en-GB"/>
              </w:rPr>
            </w:pPr>
            <w:r w:rsidRPr="00D47D58">
              <w:rPr>
                <w:rFonts w:asciiTheme="minorHAnsi" w:hAnsiTheme="minorHAnsi"/>
                <w:lang w:val="en-GB"/>
              </w:rPr>
              <w:t>10</w:t>
            </w:r>
            <w:r w:rsidR="00CF5FF5">
              <w:rPr>
                <w:rFonts w:asciiTheme="minorHAnsi" w:hAnsiTheme="minorHAnsi"/>
                <w:lang w:val="en-GB"/>
              </w:rPr>
              <w:t xml:space="preserve"> </w:t>
            </w:r>
            <w:r w:rsidR="00CF5FF5" w:rsidRPr="00C00593">
              <w:rPr>
                <w:rFonts w:asciiTheme="minorHAnsi" w:hAnsiTheme="minorHAnsi"/>
                <w:i/>
                <w:iCs/>
              </w:rPr>
              <w:t>(possible to breakdown the point for sub-section)?</w:t>
            </w:r>
          </w:p>
        </w:tc>
      </w:tr>
      <w:tr w:rsidR="00B9658B" w:rsidRPr="00D47D58" w14:paraId="75817765" w14:textId="77777777" w:rsidTr="00D97234">
        <w:tc>
          <w:tcPr>
            <w:tcW w:w="0" w:type="auto"/>
          </w:tcPr>
          <w:p w14:paraId="243F1D9F" w14:textId="77777777" w:rsidR="00B9658B" w:rsidRPr="00D47D58" w:rsidRDefault="00B9658B" w:rsidP="00D97234">
            <w:pPr>
              <w:rPr>
                <w:rFonts w:asciiTheme="minorHAnsi" w:hAnsiTheme="minorHAnsi"/>
                <w:lang w:val="en-GB"/>
              </w:rPr>
            </w:pPr>
            <w:r w:rsidRPr="00D47D58">
              <w:rPr>
                <w:rFonts w:asciiTheme="minorHAnsi" w:hAnsiTheme="minorHAnsi"/>
                <w:lang w:val="en-GB"/>
              </w:rPr>
              <w:t>2.1</w:t>
            </w:r>
          </w:p>
        </w:tc>
        <w:tc>
          <w:tcPr>
            <w:tcW w:w="6046" w:type="dxa"/>
          </w:tcPr>
          <w:p w14:paraId="24603421" w14:textId="77777777" w:rsidR="00B9658B" w:rsidRPr="00D47D58" w:rsidRDefault="00B9658B" w:rsidP="00D97234">
            <w:pPr>
              <w:ind w:left="274"/>
              <w:rPr>
                <w:rFonts w:asciiTheme="minorHAnsi" w:hAnsiTheme="minorHAnsi"/>
                <w:lang w:val="en-GB"/>
              </w:rPr>
            </w:pPr>
            <w:r w:rsidRPr="00D47D58">
              <w:rPr>
                <w:rFonts w:asciiTheme="minorHAnsi" w:hAnsiTheme="minorHAnsi"/>
                <w:lang w:val="en-GB"/>
              </w:rPr>
              <w:t xml:space="preserve">Organisation overview </w:t>
            </w:r>
          </w:p>
        </w:tc>
        <w:tc>
          <w:tcPr>
            <w:tcW w:w="2642" w:type="dxa"/>
          </w:tcPr>
          <w:p w14:paraId="19BCA7E3" w14:textId="77777777" w:rsidR="00B9658B" w:rsidRPr="00D47D58" w:rsidRDefault="00B9658B" w:rsidP="00D97234">
            <w:pPr>
              <w:rPr>
                <w:rFonts w:asciiTheme="minorHAnsi" w:hAnsiTheme="minorHAnsi"/>
                <w:lang w:val="en-GB"/>
              </w:rPr>
            </w:pPr>
          </w:p>
        </w:tc>
      </w:tr>
      <w:tr w:rsidR="00B9658B" w:rsidRPr="00D47D58" w14:paraId="0C313916" w14:textId="77777777" w:rsidTr="00D97234">
        <w:tc>
          <w:tcPr>
            <w:tcW w:w="0" w:type="auto"/>
          </w:tcPr>
          <w:p w14:paraId="02CE45EC" w14:textId="77777777" w:rsidR="00B9658B" w:rsidRPr="00D47D58" w:rsidRDefault="00B9658B" w:rsidP="00D97234">
            <w:pPr>
              <w:rPr>
                <w:rFonts w:asciiTheme="minorHAnsi" w:hAnsiTheme="minorHAnsi"/>
                <w:lang w:val="en-GB"/>
              </w:rPr>
            </w:pPr>
            <w:r w:rsidRPr="00D47D58">
              <w:rPr>
                <w:rFonts w:asciiTheme="minorHAnsi" w:hAnsiTheme="minorHAnsi"/>
                <w:lang w:val="en-GB"/>
              </w:rPr>
              <w:t>2.2</w:t>
            </w:r>
          </w:p>
        </w:tc>
        <w:tc>
          <w:tcPr>
            <w:tcW w:w="6046" w:type="dxa"/>
          </w:tcPr>
          <w:p w14:paraId="3E5D1553" w14:textId="77777777" w:rsidR="00B9658B" w:rsidRPr="00D47D58" w:rsidRDefault="00B9658B" w:rsidP="00D97234">
            <w:pPr>
              <w:ind w:left="274"/>
              <w:rPr>
                <w:rFonts w:asciiTheme="minorHAnsi" w:hAnsiTheme="minorHAnsi"/>
                <w:lang w:val="en-GB"/>
              </w:rPr>
            </w:pPr>
            <w:r w:rsidRPr="00D47D58">
              <w:rPr>
                <w:rFonts w:asciiTheme="minorHAnsi" w:hAnsiTheme="minorHAnsi"/>
                <w:lang w:val="en-GB"/>
              </w:rPr>
              <w:t xml:space="preserve">Relevant experience </w:t>
            </w:r>
          </w:p>
        </w:tc>
        <w:tc>
          <w:tcPr>
            <w:tcW w:w="2642" w:type="dxa"/>
          </w:tcPr>
          <w:p w14:paraId="1407D98A" w14:textId="77777777" w:rsidR="00B9658B" w:rsidRPr="00D47D58" w:rsidRDefault="00B9658B" w:rsidP="00D97234">
            <w:pPr>
              <w:rPr>
                <w:rFonts w:asciiTheme="minorHAnsi" w:hAnsiTheme="minorHAnsi"/>
                <w:lang w:val="en-GB"/>
              </w:rPr>
            </w:pPr>
          </w:p>
        </w:tc>
      </w:tr>
      <w:tr w:rsidR="00B9658B" w:rsidRPr="00D47D58" w14:paraId="7DB66B3B" w14:textId="77777777" w:rsidTr="00D97234">
        <w:tc>
          <w:tcPr>
            <w:tcW w:w="0" w:type="auto"/>
          </w:tcPr>
          <w:p w14:paraId="5767AC13" w14:textId="77777777" w:rsidR="00B9658B" w:rsidRPr="00D47D58" w:rsidRDefault="00B9658B" w:rsidP="00D97234">
            <w:pPr>
              <w:rPr>
                <w:rFonts w:asciiTheme="minorHAnsi" w:hAnsiTheme="minorHAnsi"/>
                <w:lang w:val="en-GB"/>
              </w:rPr>
            </w:pPr>
            <w:r w:rsidRPr="00D47D58">
              <w:rPr>
                <w:rFonts w:asciiTheme="minorHAnsi" w:hAnsiTheme="minorHAnsi"/>
                <w:lang w:val="en-GB"/>
              </w:rPr>
              <w:t>2.3</w:t>
            </w:r>
          </w:p>
        </w:tc>
        <w:tc>
          <w:tcPr>
            <w:tcW w:w="6046" w:type="dxa"/>
          </w:tcPr>
          <w:p w14:paraId="3F413FC0" w14:textId="77777777" w:rsidR="00B9658B" w:rsidRPr="00D47D58" w:rsidRDefault="00B9658B" w:rsidP="00D97234">
            <w:pPr>
              <w:ind w:left="274"/>
              <w:rPr>
                <w:rFonts w:asciiTheme="minorHAnsi" w:hAnsiTheme="minorHAnsi"/>
                <w:lang w:val="en-GB"/>
              </w:rPr>
            </w:pPr>
            <w:r w:rsidRPr="00D47D58">
              <w:rPr>
                <w:rFonts w:asciiTheme="minorHAnsi" w:hAnsiTheme="minorHAnsi"/>
                <w:lang w:val="en-GB"/>
              </w:rPr>
              <w:t xml:space="preserve">Management capacity </w:t>
            </w:r>
          </w:p>
        </w:tc>
        <w:tc>
          <w:tcPr>
            <w:tcW w:w="2642" w:type="dxa"/>
          </w:tcPr>
          <w:p w14:paraId="45378357" w14:textId="77777777" w:rsidR="00B9658B" w:rsidRPr="00D47D58" w:rsidRDefault="00B9658B" w:rsidP="00D97234">
            <w:pPr>
              <w:rPr>
                <w:rFonts w:asciiTheme="minorHAnsi" w:hAnsiTheme="minorHAnsi"/>
                <w:lang w:val="en-GB"/>
              </w:rPr>
            </w:pPr>
          </w:p>
        </w:tc>
      </w:tr>
      <w:tr w:rsidR="00B9658B" w:rsidRPr="00D47D58" w14:paraId="118DC5C1" w14:textId="77777777" w:rsidTr="00D97234">
        <w:tc>
          <w:tcPr>
            <w:tcW w:w="0" w:type="auto"/>
          </w:tcPr>
          <w:p w14:paraId="5A3CB356" w14:textId="77777777" w:rsidR="00B9658B" w:rsidRPr="00D47D58" w:rsidRDefault="00B9658B" w:rsidP="00D97234">
            <w:pPr>
              <w:rPr>
                <w:rFonts w:asciiTheme="minorHAnsi" w:hAnsiTheme="minorHAnsi"/>
                <w:lang w:val="en-GB"/>
              </w:rPr>
            </w:pPr>
            <w:r w:rsidRPr="00D47D58">
              <w:rPr>
                <w:rFonts w:asciiTheme="minorHAnsi" w:hAnsiTheme="minorHAnsi"/>
                <w:lang w:val="en-GB"/>
              </w:rPr>
              <w:t>2.4</w:t>
            </w:r>
          </w:p>
        </w:tc>
        <w:tc>
          <w:tcPr>
            <w:tcW w:w="6046" w:type="dxa"/>
          </w:tcPr>
          <w:p w14:paraId="65B8E2A6" w14:textId="77777777" w:rsidR="00B9658B" w:rsidRPr="00D47D58" w:rsidRDefault="00B9658B" w:rsidP="00D97234">
            <w:pPr>
              <w:ind w:left="274"/>
              <w:rPr>
                <w:rFonts w:asciiTheme="minorHAnsi" w:hAnsiTheme="minorHAnsi"/>
                <w:lang w:val="en-GB"/>
              </w:rPr>
            </w:pPr>
            <w:r w:rsidRPr="00D47D58">
              <w:rPr>
                <w:rFonts w:asciiTheme="minorHAnsi" w:hAnsiTheme="minorHAnsi"/>
                <w:lang w:val="en-GB"/>
              </w:rPr>
              <w:t>Staffing and financial capacity</w:t>
            </w:r>
          </w:p>
        </w:tc>
        <w:tc>
          <w:tcPr>
            <w:tcW w:w="2642" w:type="dxa"/>
          </w:tcPr>
          <w:p w14:paraId="00DBF68A" w14:textId="77777777" w:rsidR="00B9658B" w:rsidRPr="00D47D58" w:rsidRDefault="00B9658B" w:rsidP="00D97234">
            <w:pPr>
              <w:rPr>
                <w:rFonts w:asciiTheme="minorHAnsi" w:hAnsiTheme="minorHAnsi"/>
                <w:lang w:val="en-GB"/>
              </w:rPr>
            </w:pPr>
          </w:p>
        </w:tc>
      </w:tr>
      <w:tr w:rsidR="00B9658B" w:rsidRPr="00D47D58" w14:paraId="1D62FB89" w14:textId="77777777" w:rsidTr="00D97234">
        <w:tc>
          <w:tcPr>
            <w:tcW w:w="0" w:type="auto"/>
          </w:tcPr>
          <w:p w14:paraId="06E84ABE" w14:textId="77777777" w:rsidR="00B9658B" w:rsidRPr="00D47D58" w:rsidRDefault="00B9658B" w:rsidP="00D97234">
            <w:pPr>
              <w:rPr>
                <w:rFonts w:asciiTheme="minorHAnsi" w:hAnsiTheme="minorHAnsi"/>
                <w:lang w:val="en-GB"/>
              </w:rPr>
            </w:pPr>
            <w:r w:rsidRPr="00D47D58">
              <w:rPr>
                <w:rFonts w:asciiTheme="minorHAnsi" w:hAnsiTheme="minorHAnsi"/>
                <w:lang w:val="en-GB"/>
              </w:rPr>
              <w:t>3</w:t>
            </w:r>
          </w:p>
        </w:tc>
        <w:tc>
          <w:tcPr>
            <w:tcW w:w="6046" w:type="dxa"/>
          </w:tcPr>
          <w:p w14:paraId="188820E6" w14:textId="77777777" w:rsidR="00B9658B" w:rsidRPr="00D47D58" w:rsidRDefault="00B9658B" w:rsidP="00D97234">
            <w:pPr>
              <w:rPr>
                <w:rFonts w:asciiTheme="minorHAnsi" w:hAnsiTheme="minorHAnsi"/>
                <w:lang w:val="en-GB"/>
              </w:rPr>
            </w:pPr>
            <w:r w:rsidRPr="00D47D58">
              <w:rPr>
                <w:rFonts w:asciiTheme="minorHAnsi" w:hAnsiTheme="minorHAnsi"/>
                <w:lang w:val="en-GB"/>
              </w:rPr>
              <w:t>Methodology</w:t>
            </w:r>
          </w:p>
        </w:tc>
        <w:tc>
          <w:tcPr>
            <w:tcW w:w="2642" w:type="dxa"/>
          </w:tcPr>
          <w:p w14:paraId="3962C66C" w14:textId="26A98785" w:rsidR="00B9658B" w:rsidRPr="00D47D58" w:rsidRDefault="00B9658B" w:rsidP="00D97234">
            <w:pPr>
              <w:rPr>
                <w:rFonts w:asciiTheme="minorHAnsi" w:hAnsiTheme="minorHAnsi"/>
                <w:lang w:val="en-GB"/>
              </w:rPr>
            </w:pPr>
            <w:r w:rsidRPr="00D47D58">
              <w:rPr>
                <w:rFonts w:asciiTheme="minorHAnsi" w:hAnsiTheme="minorHAnsi"/>
                <w:lang w:val="en-GB"/>
              </w:rPr>
              <w:t>35</w:t>
            </w:r>
            <w:r w:rsidR="00CF5FF5" w:rsidRPr="004C37F0">
              <w:rPr>
                <w:rFonts w:asciiTheme="minorHAnsi" w:hAnsiTheme="minorHAnsi"/>
                <w:i/>
                <w:iCs/>
                <w:lang w:val="en-GB"/>
              </w:rPr>
              <w:t>(possible to breakdown the point for sub-section)?</w:t>
            </w:r>
          </w:p>
        </w:tc>
      </w:tr>
      <w:tr w:rsidR="00B9658B" w:rsidRPr="00D47D58" w14:paraId="6F73C0A2" w14:textId="77777777" w:rsidTr="00D97234">
        <w:tc>
          <w:tcPr>
            <w:tcW w:w="0" w:type="auto"/>
          </w:tcPr>
          <w:p w14:paraId="79586DEA" w14:textId="77777777" w:rsidR="00B9658B" w:rsidRPr="00D47D58" w:rsidRDefault="00B9658B" w:rsidP="00D97234">
            <w:pPr>
              <w:rPr>
                <w:rFonts w:asciiTheme="minorHAnsi" w:hAnsiTheme="minorHAnsi"/>
                <w:lang w:val="en-GB"/>
              </w:rPr>
            </w:pPr>
            <w:r w:rsidRPr="00D47D58">
              <w:rPr>
                <w:rFonts w:asciiTheme="minorHAnsi" w:hAnsiTheme="minorHAnsi"/>
                <w:lang w:val="en-GB"/>
              </w:rPr>
              <w:t>3.1</w:t>
            </w:r>
          </w:p>
        </w:tc>
        <w:tc>
          <w:tcPr>
            <w:tcW w:w="6046" w:type="dxa"/>
          </w:tcPr>
          <w:p w14:paraId="507D9E39" w14:textId="77777777" w:rsidR="00B9658B" w:rsidRPr="00D47D58" w:rsidRDefault="00B9658B" w:rsidP="00D97234">
            <w:pPr>
              <w:tabs>
                <w:tab w:val="right" w:pos="9026"/>
              </w:tabs>
              <w:ind w:left="274"/>
              <w:rPr>
                <w:rFonts w:asciiTheme="minorHAnsi" w:hAnsiTheme="minorHAnsi"/>
                <w:lang w:val="en-GB"/>
              </w:rPr>
            </w:pPr>
            <w:r w:rsidRPr="00D47D58">
              <w:rPr>
                <w:rFonts w:asciiTheme="minorHAnsi" w:hAnsiTheme="minorHAnsi"/>
                <w:lang w:val="en-GB"/>
              </w:rPr>
              <w:t>Approach to implementing terms of reference</w:t>
            </w:r>
          </w:p>
        </w:tc>
        <w:tc>
          <w:tcPr>
            <w:tcW w:w="2642" w:type="dxa"/>
          </w:tcPr>
          <w:p w14:paraId="7E2BC00D" w14:textId="77777777" w:rsidR="00B9658B" w:rsidRPr="00D47D58" w:rsidRDefault="00B9658B" w:rsidP="00D97234">
            <w:pPr>
              <w:rPr>
                <w:rFonts w:asciiTheme="minorHAnsi" w:hAnsiTheme="minorHAnsi"/>
                <w:lang w:val="en-GB"/>
              </w:rPr>
            </w:pPr>
          </w:p>
        </w:tc>
      </w:tr>
      <w:tr w:rsidR="00B9658B" w:rsidRPr="00D47D58" w14:paraId="68BFBC02" w14:textId="77777777" w:rsidTr="00D97234">
        <w:tc>
          <w:tcPr>
            <w:tcW w:w="0" w:type="auto"/>
          </w:tcPr>
          <w:p w14:paraId="46B20841" w14:textId="77777777" w:rsidR="00B9658B" w:rsidRPr="00D47D58" w:rsidRDefault="00B9658B" w:rsidP="00D97234">
            <w:pPr>
              <w:rPr>
                <w:rFonts w:asciiTheme="minorHAnsi" w:hAnsiTheme="minorHAnsi"/>
                <w:lang w:val="en-GB"/>
              </w:rPr>
            </w:pPr>
            <w:r w:rsidRPr="00D47D58">
              <w:rPr>
                <w:rFonts w:asciiTheme="minorHAnsi" w:hAnsiTheme="minorHAnsi"/>
                <w:lang w:val="en-GB"/>
              </w:rPr>
              <w:t>3.2</w:t>
            </w:r>
          </w:p>
        </w:tc>
        <w:tc>
          <w:tcPr>
            <w:tcW w:w="6046" w:type="dxa"/>
          </w:tcPr>
          <w:p w14:paraId="36F373C4" w14:textId="77777777" w:rsidR="00B9658B" w:rsidRPr="00D47D58" w:rsidRDefault="00B9658B" w:rsidP="00D97234">
            <w:pPr>
              <w:tabs>
                <w:tab w:val="right" w:pos="9026"/>
              </w:tabs>
              <w:ind w:left="274"/>
              <w:rPr>
                <w:rFonts w:asciiTheme="minorHAnsi" w:hAnsiTheme="minorHAnsi"/>
                <w:lang w:val="en-GB"/>
              </w:rPr>
            </w:pPr>
            <w:r w:rsidRPr="00D47D58">
              <w:rPr>
                <w:rFonts w:asciiTheme="minorHAnsi" w:hAnsiTheme="minorHAnsi"/>
                <w:lang w:val="en-GB"/>
              </w:rPr>
              <w:t>Description of activities and how they will be carried out</w:t>
            </w:r>
          </w:p>
        </w:tc>
        <w:tc>
          <w:tcPr>
            <w:tcW w:w="2642" w:type="dxa"/>
          </w:tcPr>
          <w:p w14:paraId="34ACEAFD" w14:textId="77777777" w:rsidR="00B9658B" w:rsidRPr="00D47D58" w:rsidRDefault="00B9658B" w:rsidP="00D97234">
            <w:pPr>
              <w:rPr>
                <w:rFonts w:asciiTheme="minorHAnsi" w:hAnsiTheme="minorHAnsi"/>
                <w:lang w:val="en-GB"/>
              </w:rPr>
            </w:pPr>
          </w:p>
        </w:tc>
      </w:tr>
      <w:tr w:rsidR="00B9658B" w:rsidRPr="00D47D58" w14:paraId="07C7A2A2" w14:textId="77777777" w:rsidTr="00D97234">
        <w:tc>
          <w:tcPr>
            <w:tcW w:w="0" w:type="auto"/>
          </w:tcPr>
          <w:p w14:paraId="1E9C793D" w14:textId="77777777" w:rsidR="00B9658B" w:rsidRPr="00D47D58" w:rsidRDefault="00B9658B" w:rsidP="00D97234">
            <w:pPr>
              <w:rPr>
                <w:rFonts w:asciiTheme="minorHAnsi" w:hAnsiTheme="minorHAnsi"/>
                <w:lang w:val="en-GB"/>
              </w:rPr>
            </w:pPr>
            <w:r w:rsidRPr="00D47D58">
              <w:rPr>
                <w:rFonts w:asciiTheme="minorHAnsi" w:hAnsiTheme="minorHAnsi"/>
                <w:lang w:val="en-GB"/>
              </w:rPr>
              <w:t>4</w:t>
            </w:r>
          </w:p>
        </w:tc>
        <w:tc>
          <w:tcPr>
            <w:tcW w:w="6046" w:type="dxa"/>
          </w:tcPr>
          <w:p w14:paraId="73E3CAD6" w14:textId="77777777" w:rsidR="00B9658B" w:rsidRPr="00D47D58" w:rsidRDefault="00B9658B" w:rsidP="00D97234">
            <w:pPr>
              <w:rPr>
                <w:rFonts w:asciiTheme="minorHAnsi" w:hAnsiTheme="minorHAnsi"/>
                <w:lang w:val="en-GB"/>
              </w:rPr>
            </w:pPr>
            <w:r w:rsidRPr="00D47D58">
              <w:rPr>
                <w:rFonts w:asciiTheme="minorHAnsi" w:hAnsiTheme="minorHAnsi"/>
                <w:lang w:val="en-GB"/>
              </w:rPr>
              <w:t>Timetable</w:t>
            </w:r>
          </w:p>
        </w:tc>
        <w:tc>
          <w:tcPr>
            <w:tcW w:w="2642" w:type="dxa"/>
          </w:tcPr>
          <w:p w14:paraId="04E95DFF" w14:textId="77777777" w:rsidR="00B9658B" w:rsidRPr="00D47D58" w:rsidRDefault="00B9658B" w:rsidP="00D97234">
            <w:pPr>
              <w:rPr>
                <w:rFonts w:asciiTheme="minorHAnsi" w:hAnsiTheme="minorHAnsi"/>
                <w:lang w:val="en-GB"/>
              </w:rPr>
            </w:pPr>
            <w:r w:rsidRPr="00D47D58">
              <w:rPr>
                <w:rFonts w:asciiTheme="minorHAnsi" w:hAnsiTheme="minorHAnsi"/>
                <w:lang w:val="en-GB"/>
              </w:rPr>
              <w:t>10</w:t>
            </w:r>
          </w:p>
        </w:tc>
      </w:tr>
      <w:tr w:rsidR="00B9658B" w:rsidRPr="00D47D58" w14:paraId="4B551F32" w14:textId="77777777" w:rsidTr="00D97234">
        <w:tc>
          <w:tcPr>
            <w:tcW w:w="0" w:type="auto"/>
          </w:tcPr>
          <w:p w14:paraId="10B6CDA9" w14:textId="77777777" w:rsidR="00B9658B" w:rsidRPr="00D47D58" w:rsidRDefault="00B9658B" w:rsidP="00D97234">
            <w:pPr>
              <w:rPr>
                <w:rFonts w:asciiTheme="minorHAnsi" w:hAnsiTheme="minorHAnsi"/>
                <w:lang w:val="en-GB"/>
              </w:rPr>
            </w:pPr>
            <w:r w:rsidRPr="00D47D58">
              <w:rPr>
                <w:rFonts w:asciiTheme="minorHAnsi" w:hAnsiTheme="minorHAnsi"/>
                <w:lang w:val="en-GB"/>
              </w:rPr>
              <w:t>5</w:t>
            </w:r>
          </w:p>
        </w:tc>
        <w:tc>
          <w:tcPr>
            <w:tcW w:w="6046" w:type="dxa"/>
          </w:tcPr>
          <w:p w14:paraId="4FFC97B2" w14:textId="77777777" w:rsidR="00B9658B" w:rsidRPr="00D47D58" w:rsidRDefault="00B9658B" w:rsidP="00D97234">
            <w:pPr>
              <w:rPr>
                <w:rFonts w:asciiTheme="minorHAnsi" w:hAnsiTheme="minorHAnsi"/>
                <w:lang w:val="en-GB"/>
              </w:rPr>
            </w:pPr>
            <w:r w:rsidRPr="00D47D58">
              <w:rPr>
                <w:rFonts w:asciiTheme="minorHAnsi" w:hAnsiTheme="minorHAnsi"/>
                <w:lang w:val="en-GB"/>
              </w:rPr>
              <w:t>Assigned personnel</w:t>
            </w:r>
          </w:p>
        </w:tc>
        <w:tc>
          <w:tcPr>
            <w:tcW w:w="2642" w:type="dxa"/>
          </w:tcPr>
          <w:p w14:paraId="2854768F" w14:textId="77777777" w:rsidR="00B9658B" w:rsidRPr="00D47D58" w:rsidRDefault="00B9658B" w:rsidP="00D97234">
            <w:pPr>
              <w:rPr>
                <w:rFonts w:asciiTheme="minorHAnsi" w:hAnsiTheme="minorHAnsi"/>
                <w:lang w:val="en-GB"/>
              </w:rPr>
            </w:pPr>
            <w:r w:rsidRPr="00D47D58">
              <w:rPr>
                <w:rFonts w:asciiTheme="minorHAnsi" w:hAnsiTheme="minorHAnsi"/>
                <w:lang w:val="en-GB"/>
              </w:rPr>
              <w:t>35</w:t>
            </w:r>
          </w:p>
        </w:tc>
      </w:tr>
      <w:tr w:rsidR="00B9658B" w:rsidRPr="00D47D58" w14:paraId="2A026624" w14:textId="77777777" w:rsidTr="00D97234">
        <w:tc>
          <w:tcPr>
            <w:tcW w:w="0" w:type="auto"/>
          </w:tcPr>
          <w:p w14:paraId="1B9A9370" w14:textId="77777777" w:rsidR="00B9658B" w:rsidRPr="00D47D58" w:rsidRDefault="00B9658B" w:rsidP="00D97234">
            <w:pPr>
              <w:rPr>
                <w:rFonts w:asciiTheme="minorHAnsi" w:hAnsiTheme="minorHAnsi"/>
                <w:lang w:val="en-GB"/>
              </w:rPr>
            </w:pPr>
            <w:r w:rsidRPr="00D47D58">
              <w:rPr>
                <w:rFonts w:asciiTheme="minorHAnsi" w:hAnsiTheme="minorHAnsi"/>
                <w:lang w:val="en-GB"/>
              </w:rPr>
              <w:t>6</w:t>
            </w:r>
          </w:p>
        </w:tc>
        <w:tc>
          <w:tcPr>
            <w:tcW w:w="6046" w:type="dxa"/>
          </w:tcPr>
          <w:p w14:paraId="1416F41A" w14:textId="77777777" w:rsidR="00B9658B" w:rsidRPr="00D47D58" w:rsidRDefault="00B9658B" w:rsidP="00D97234">
            <w:pPr>
              <w:rPr>
                <w:rFonts w:asciiTheme="minorHAnsi" w:hAnsiTheme="minorHAnsi"/>
                <w:lang w:val="en-GB"/>
              </w:rPr>
            </w:pPr>
            <w:r w:rsidRPr="00D47D58">
              <w:rPr>
                <w:rFonts w:asciiTheme="minorHAnsi" w:hAnsiTheme="minorHAnsi"/>
                <w:lang w:val="en-GB"/>
              </w:rPr>
              <w:t>Financial proposal</w:t>
            </w:r>
          </w:p>
        </w:tc>
        <w:tc>
          <w:tcPr>
            <w:tcW w:w="2642" w:type="dxa"/>
          </w:tcPr>
          <w:p w14:paraId="4F9F36B4" w14:textId="77777777" w:rsidR="00B9658B" w:rsidRPr="00D47D58" w:rsidRDefault="00B9658B" w:rsidP="00D97234">
            <w:pPr>
              <w:rPr>
                <w:rFonts w:asciiTheme="minorHAnsi" w:hAnsiTheme="minorHAnsi"/>
                <w:lang w:val="en-GB"/>
              </w:rPr>
            </w:pPr>
            <w:r w:rsidRPr="00D47D58">
              <w:rPr>
                <w:rFonts w:asciiTheme="minorHAnsi" w:hAnsiTheme="minorHAnsi"/>
                <w:lang w:val="en-GB"/>
              </w:rPr>
              <w:t>10</w:t>
            </w:r>
          </w:p>
        </w:tc>
      </w:tr>
      <w:tr w:rsidR="00B9658B" w:rsidRPr="00D47D58" w14:paraId="5FC4FA41" w14:textId="77777777" w:rsidTr="00D97234">
        <w:tc>
          <w:tcPr>
            <w:tcW w:w="0" w:type="auto"/>
          </w:tcPr>
          <w:p w14:paraId="3915493F" w14:textId="77777777" w:rsidR="00B9658B" w:rsidRPr="00D47D58" w:rsidRDefault="00B9658B" w:rsidP="00D97234">
            <w:pPr>
              <w:rPr>
                <w:rFonts w:asciiTheme="minorHAnsi" w:hAnsiTheme="minorHAnsi"/>
                <w:lang w:val="en-GB"/>
              </w:rPr>
            </w:pPr>
            <w:r w:rsidRPr="00D47D58">
              <w:rPr>
                <w:rFonts w:asciiTheme="minorHAnsi" w:hAnsiTheme="minorHAnsi"/>
                <w:lang w:val="en-GB"/>
              </w:rPr>
              <w:t>7</w:t>
            </w:r>
          </w:p>
        </w:tc>
        <w:tc>
          <w:tcPr>
            <w:tcW w:w="6046" w:type="dxa"/>
          </w:tcPr>
          <w:p w14:paraId="00A7CB62" w14:textId="77777777" w:rsidR="00B9658B" w:rsidRPr="00D47D58" w:rsidRDefault="00B9658B" w:rsidP="00D97234">
            <w:pPr>
              <w:rPr>
                <w:rFonts w:asciiTheme="minorHAnsi" w:hAnsiTheme="minorHAnsi"/>
                <w:lang w:val="en-GB"/>
              </w:rPr>
            </w:pPr>
            <w:r w:rsidRPr="00D47D58">
              <w:rPr>
                <w:rFonts w:asciiTheme="minorHAnsi" w:hAnsiTheme="minorHAnsi"/>
                <w:lang w:val="en-GB"/>
              </w:rPr>
              <w:t>Appendices (optional)</w:t>
            </w:r>
          </w:p>
        </w:tc>
        <w:tc>
          <w:tcPr>
            <w:tcW w:w="2642" w:type="dxa"/>
          </w:tcPr>
          <w:p w14:paraId="40322BBE" w14:textId="77777777" w:rsidR="00B9658B" w:rsidRPr="00D47D58" w:rsidRDefault="00B9658B" w:rsidP="00D97234">
            <w:pPr>
              <w:rPr>
                <w:rFonts w:asciiTheme="minorHAnsi" w:hAnsiTheme="minorHAnsi"/>
                <w:lang w:val="en-GB"/>
              </w:rPr>
            </w:pPr>
          </w:p>
        </w:tc>
      </w:tr>
    </w:tbl>
    <w:p w14:paraId="5A333AAF" w14:textId="5070976A" w:rsidR="00B9658B" w:rsidRDefault="00B9658B" w:rsidP="00B9658B">
      <w:pPr>
        <w:rPr>
          <w:rFonts w:asciiTheme="minorHAnsi" w:hAnsiTheme="minorHAnsi"/>
          <w:sz w:val="22"/>
          <w:szCs w:val="22"/>
        </w:rPr>
      </w:pPr>
    </w:p>
    <w:p w14:paraId="0A6D9A46" w14:textId="29C41DF6" w:rsidR="00D47D58" w:rsidRDefault="00D47D58" w:rsidP="00B9658B">
      <w:pPr>
        <w:rPr>
          <w:rFonts w:asciiTheme="minorHAnsi" w:hAnsiTheme="minorHAnsi"/>
          <w:sz w:val="22"/>
          <w:szCs w:val="22"/>
        </w:rPr>
      </w:pPr>
    </w:p>
    <w:p w14:paraId="63BE387D" w14:textId="77777777" w:rsidR="00D47D58" w:rsidRPr="00D47D58" w:rsidRDefault="00D47D58" w:rsidP="00B9658B">
      <w:pPr>
        <w:rPr>
          <w:rFonts w:asciiTheme="minorHAnsi" w:hAnsiTheme="minorHAnsi"/>
          <w:sz w:val="22"/>
          <w:szCs w:val="22"/>
        </w:rPr>
      </w:pPr>
    </w:p>
    <w:p w14:paraId="22C179F0" w14:textId="124D5611" w:rsidR="00B9658B" w:rsidRPr="00D47D58" w:rsidRDefault="00B9658B" w:rsidP="00226303">
      <w:pPr>
        <w:pStyle w:val="ListParagraph"/>
        <w:numPr>
          <w:ilvl w:val="0"/>
          <w:numId w:val="23"/>
        </w:numPr>
        <w:rPr>
          <w:rFonts w:asciiTheme="minorHAnsi" w:hAnsiTheme="minorHAnsi"/>
          <w:b/>
          <w:bCs/>
        </w:rPr>
      </w:pPr>
      <w:r w:rsidRPr="00D47D58">
        <w:rPr>
          <w:rFonts w:asciiTheme="minorHAnsi" w:hAnsiTheme="minorHAnsi"/>
          <w:b/>
          <w:bCs/>
        </w:rPr>
        <w:t>PROJECT MANAGEMENT AND LOGISTICS</w:t>
      </w:r>
    </w:p>
    <w:p w14:paraId="736FBC5C" w14:textId="03C9AE1F" w:rsidR="00B9658B" w:rsidRPr="00D47D58" w:rsidRDefault="00B9658B" w:rsidP="00B9658B">
      <w:pPr>
        <w:rPr>
          <w:rFonts w:asciiTheme="minorHAnsi" w:hAnsiTheme="minorHAnsi"/>
          <w:b/>
          <w:bCs/>
          <w:sz w:val="22"/>
          <w:szCs w:val="22"/>
        </w:rPr>
      </w:pPr>
      <w:r w:rsidRPr="00D47D58">
        <w:rPr>
          <w:rFonts w:asciiTheme="minorHAnsi" w:hAnsiTheme="minorHAnsi"/>
          <w:b/>
          <w:bCs/>
          <w:sz w:val="22"/>
          <w:szCs w:val="22"/>
          <w:lang w:val="en-US"/>
        </w:rPr>
        <w:t>6.1</w:t>
      </w:r>
      <w:r w:rsidRPr="00D47D58">
        <w:rPr>
          <w:rFonts w:asciiTheme="minorHAnsi" w:hAnsiTheme="minorHAnsi"/>
          <w:b/>
          <w:bCs/>
          <w:sz w:val="22"/>
          <w:szCs w:val="22"/>
          <w:lang w:val="en-US"/>
        </w:rPr>
        <w:tab/>
      </w:r>
      <w:r w:rsidRPr="00D47D58">
        <w:rPr>
          <w:rFonts w:asciiTheme="minorHAnsi" w:hAnsiTheme="minorHAnsi"/>
          <w:b/>
          <w:bCs/>
          <w:sz w:val="22"/>
          <w:szCs w:val="22"/>
        </w:rPr>
        <w:t>Management structure</w:t>
      </w:r>
    </w:p>
    <w:p w14:paraId="306D16B2" w14:textId="77777777" w:rsidR="00B9658B" w:rsidRPr="00D47D58" w:rsidRDefault="00B9658B" w:rsidP="00B9658B">
      <w:pPr>
        <w:jc w:val="both"/>
        <w:rPr>
          <w:rFonts w:asciiTheme="minorHAnsi" w:hAnsiTheme="minorHAnsi"/>
          <w:sz w:val="22"/>
          <w:szCs w:val="22"/>
        </w:rPr>
      </w:pPr>
    </w:p>
    <w:p w14:paraId="7F2F4E01" w14:textId="285457A6" w:rsidR="00F46125"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The </w:t>
      </w:r>
      <w:r w:rsidR="007137AE">
        <w:rPr>
          <w:rFonts w:asciiTheme="minorHAnsi" w:hAnsiTheme="minorHAnsi"/>
          <w:sz w:val="22"/>
          <w:szCs w:val="22"/>
        </w:rPr>
        <w:t>selected</w:t>
      </w:r>
      <w:r w:rsidRPr="00D47D58">
        <w:rPr>
          <w:rFonts w:asciiTheme="minorHAnsi" w:hAnsiTheme="minorHAnsi"/>
          <w:sz w:val="22"/>
          <w:szCs w:val="22"/>
        </w:rPr>
        <w:t xml:space="preserve"> University/Institute/Consulting Firm will be issued a subcontract by DAI Brussels. The EU-TACS project Team Leader will take administrative and financial decisions for this subcontract. She is supported by a Senior Project Manager and Project Officer based in Bhutan, as well as DAI Brussels backstopping team. </w:t>
      </w:r>
    </w:p>
    <w:p w14:paraId="5AB835E8" w14:textId="77777777" w:rsidR="00F46125" w:rsidRPr="00D47D58" w:rsidRDefault="00F46125" w:rsidP="00B9658B">
      <w:pPr>
        <w:jc w:val="both"/>
        <w:rPr>
          <w:rFonts w:asciiTheme="minorHAnsi" w:hAnsiTheme="minorHAnsi"/>
          <w:sz w:val="22"/>
          <w:szCs w:val="22"/>
        </w:rPr>
      </w:pPr>
    </w:p>
    <w:p w14:paraId="4E87D78C" w14:textId="7F3A6B32"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The International Senior Key Expert for Renewable Natural Resources will be assigned as supervisor with responsibility for monitoring and overseeing implementation of the activity, and to provide quality assurance against the terms of reference. Due to COVID-19 restrictions this will be done remotely through virtual meetings and/or e-mail together with PPD staff. </w:t>
      </w:r>
    </w:p>
    <w:p w14:paraId="2DD27CC0" w14:textId="77777777" w:rsidR="00D47D58" w:rsidRDefault="00D47D58" w:rsidP="00B9658B">
      <w:pPr>
        <w:jc w:val="both"/>
        <w:rPr>
          <w:rFonts w:asciiTheme="minorHAnsi" w:hAnsiTheme="minorHAnsi"/>
          <w:sz w:val="22"/>
          <w:szCs w:val="22"/>
        </w:rPr>
      </w:pPr>
    </w:p>
    <w:p w14:paraId="4C650773" w14:textId="1389F040"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The Policy and Planning Division will be the lead agency for support to the study team, and will appoint a Focal Coordinator for the study from its own staff in the Ministry. </w:t>
      </w:r>
    </w:p>
    <w:p w14:paraId="7160F735" w14:textId="77777777" w:rsidR="00F46125" w:rsidRPr="00D47D58" w:rsidRDefault="00F46125" w:rsidP="00B9658B">
      <w:pPr>
        <w:jc w:val="both"/>
        <w:rPr>
          <w:rFonts w:asciiTheme="minorHAnsi" w:hAnsiTheme="minorHAnsi"/>
          <w:sz w:val="22"/>
          <w:szCs w:val="22"/>
        </w:rPr>
      </w:pPr>
    </w:p>
    <w:p w14:paraId="5ADBAEB4" w14:textId="5016F823" w:rsidR="00B9658B" w:rsidRPr="00D47D58" w:rsidRDefault="00F46125" w:rsidP="00F46125">
      <w:pPr>
        <w:rPr>
          <w:rFonts w:asciiTheme="minorHAnsi" w:hAnsiTheme="minorHAnsi"/>
          <w:b/>
          <w:bCs/>
          <w:sz w:val="22"/>
          <w:szCs w:val="22"/>
        </w:rPr>
      </w:pPr>
      <w:r w:rsidRPr="00D47D58">
        <w:rPr>
          <w:rFonts w:asciiTheme="minorHAnsi" w:hAnsiTheme="minorHAnsi"/>
          <w:b/>
          <w:bCs/>
          <w:sz w:val="22"/>
          <w:szCs w:val="22"/>
          <w:lang w:val="en-US"/>
        </w:rPr>
        <w:t>6.2</w:t>
      </w:r>
      <w:r w:rsidRPr="00D47D58">
        <w:rPr>
          <w:rFonts w:asciiTheme="minorHAnsi" w:hAnsiTheme="minorHAnsi"/>
          <w:b/>
          <w:bCs/>
          <w:sz w:val="22"/>
          <w:szCs w:val="22"/>
          <w:lang w:val="en-US"/>
        </w:rPr>
        <w:tab/>
      </w:r>
      <w:r w:rsidR="00B9658B" w:rsidRPr="00D47D58">
        <w:rPr>
          <w:rFonts w:asciiTheme="minorHAnsi" w:hAnsiTheme="minorHAnsi"/>
          <w:b/>
          <w:bCs/>
          <w:sz w:val="22"/>
          <w:szCs w:val="22"/>
        </w:rPr>
        <w:t xml:space="preserve">Facilities and logistics </w:t>
      </w:r>
    </w:p>
    <w:p w14:paraId="6F311686" w14:textId="77777777" w:rsidR="00F46125" w:rsidRPr="00D47D58" w:rsidRDefault="00F46125" w:rsidP="00F46125">
      <w:pPr>
        <w:rPr>
          <w:rFonts w:asciiTheme="minorHAnsi" w:hAnsiTheme="minorHAnsi"/>
          <w:sz w:val="22"/>
          <w:szCs w:val="22"/>
        </w:rPr>
      </w:pPr>
    </w:p>
    <w:p w14:paraId="38CA06C2" w14:textId="0463BD38" w:rsidR="00B9658B" w:rsidRDefault="00B9658B" w:rsidP="00B9658B">
      <w:pPr>
        <w:jc w:val="both"/>
        <w:rPr>
          <w:rFonts w:asciiTheme="minorHAnsi" w:hAnsiTheme="minorHAnsi"/>
          <w:sz w:val="22"/>
          <w:szCs w:val="22"/>
        </w:rPr>
      </w:pPr>
      <w:r w:rsidRPr="00D47D58">
        <w:rPr>
          <w:rFonts w:asciiTheme="minorHAnsi" w:hAnsiTheme="minorHAnsi"/>
          <w:sz w:val="22"/>
          <w:szCs w:val="22"/>
        </w:rPr>
        <w:t xml:space="preserve">The </w:t>
      </w:r>
      <w:r w:rsidR="007137AE">
        <w:rPr>
          <w:rFonts w:asciiTheme="minorHAnsi" w:hAnsiTheme="minorHAnsi"/>
          <w:sz w:val="22"/>
          <w:szCs w:val="22"/>
        </w:rPr>
        <w:t xml:space="preserve">selected </w:t>
      </w:r>
      <w:r w:rsidRPr="00D47D58">
        <w:rPr>
          <w:rFonts w:asciiTheme="minorHAnsi" w:hAnsiTheme="minorHAnsi"/>
          <w:sz w:val="22"/>
          <w:szCs w:val="22"/>
        </w:rPr>
        <w:t xml:space="preserve">University/Institute/Consulting Firm will be responsible for providing all facilities and equipment, logistics and all the support required to enable its personnel to implement the activity efficiently. </w:t>
      </w:r>
    </w:p>
    <w:p w14:paraId="015ECF96" w14:textId="77777777" w:rsidR="007137AE" w:rsidRPr="00D47D58" w:rsidRDefault="007137AE" w:rsidP="00B9658B">
      <w:pPr>
        <w:jc w:val="both"/>
        <w:rPr>
          <w:rFonts w:asciiTheme="minorHAnsi" w:hAnsiTheme="minorHAnsi"/>
          <w:sz w:val="22"/>
          <w:szCs w:val="22"/>
        </w:rPr>
      </w:pPr>
    </w:p>
    <w:p w14:paraId="39721260" w14:textId="7E8504A2" w:rsidR="00B9658B" w:rsidRPr="00D47D58" w:rsidRDefault="00B9658B" w:rsidP="00B9658B">
      <w:pPr>
        <w:jc w:val="both"/>
        <w:rPr>
          <w:rFonts w:asciiTheme="minorHAnsi" w:hAnsiTheme="minorHAnsi"/>
          <w:sz w:val="22"/>
          <w:szCs w:val="22"/>
        </w:rPr>
      </w:pPr>
      <w:r w:rsidRPr="00D47D58">
        <w:rPr>
          <w:rFonts w:asciiTheme="minorHAnsi" w:hAnsiTheme="minorHAnsi"/>
          <w:sz w:val="22"/>
          <w:szCs w:val="22"/>
        </w:rPr>
        <w:t xml:space="preserve">The </w:t>
      </w:r>
      <w:r w:rsidR="007137AE">
        <w:rPr>
          <w:rFonts w:asciiTheme="minorHAnsi" w:hAnsiTheme="minorHAnsi"/>
          <w:sz w:val="22"/>
          <w:szCs w:val="22"/>
        </w:rPr>
        <w:t xml:space="preserve">selected </w:t>
      </w:r>
      <w:r w:rsidRPr="00D47D58">
        <w:rPr>
          <w:rFonts w:asciiTheme="minorHAnsi" w:hAnsiTheme="minorHAnsi"/>
          <w:sz w:val="22"/>
          <w:szCs w:val="22"/>
        </w:rPr>
        <w:t xml:space="preserve">University/Institute/Consulting Firm </w:t>
      </w:r>
      <w:r w:rsidRPr="00D47D58">
        <w:rPr>
          <w:rFonts w:asciiTheme="minorHAnsi" w:hAnsiTheme="minorHAnsi"/>
          <w:b/>
          <w:sz w:val="22"/>
          <w:szCs w:val="22"/>
        </w:rPr>
        <w:t>must nominate an activity leader</w:t>
      </w:r>
      <w:r w:rsidRPr="00D47D58">
        <w:rPr>
          <w:rFonts w:asciiTheme="minorHAnsi" w:hAnsiTheme="minorHAnsi"/>
          <w:sz w:val="22"/>
          <w:szCs w:val="22"/>
        </w:rPr>
        <w:t>, who will hold overall responsibility for coordination and serve as the focal point in communications with the EU-TACS Project team</w:t>
      </w:r>
      <w:r w:rsidR="00D47D58" w:rsidRPr="00D47D58">
        <w:rPr>
          <w:rFonts w:asciiTheme="minorHAnsi" w:hAnsiTheme="minorHAnsi"/>
          <w:sz w:val="22"/>
          <w:szCs w:val="22"/>
        </w:rPr>
        <w:t xml:space="preserve"> for both Objectives A and B</w:t>
      </w:r>
      <w:r w:rsidRPr="00D47D58">
        <w:rPr>
          <w:rFonts w:asciiTheme="minorHAnsi" w:hAnsiTheme="minorHAnsi"/>
          <w:sz w:val="22"/>
          <w:szCs w:val="22"/>
        </w:rPr>
        <w:t>.</w:t>
      </w:r>
    </w:p>
    <w:p w14:paraId="5562EE17" w14:textId="77777777" w:rsidR="00F46125" w:rsidRPr="00D47D58" w:rsidRDefault="00F46125" w:rsidP="00B9658B">
      <w:pPr>
        <w:jc w:val="both"/>
        <w:rPr>
          <w:rFonts w:asciiTheme="minorHAnsi" w:hAnsiTheme="minorHAnsi"/>
          <w:sz w:val="22"/>
          <w:szCs w:val="22"/>
        </w:rPr>
      </w:pPr>
    </w:p>
    <w:p w14:paraId="30727838" w14:textId="77777777" w:rsidR="007137AE" w:rsidRDefault="007137AE">
      <w:pPr>
        <w:rPr>
          <w:rFonts w:asciiTheme="minorHAnsi" w:hAnsiTheme="minorHAnsi"/>
          <w:b/>
          <w:bCs/>
          <w:sz w:val="22"/>
          <w:szCs w:val="22"/>
          <w:lang w:val="en-US"/>
        </w:rPr>
      </w:pPr>
      <w:r>
        <w:rPr>
          <w:rFonts w:asciiTheme="minorHAnsi" w:hAnsiTheme="minorHAnsi"/>
          <w:b/>
          <w:bCs/>
          <w:sz w:val="22"/>
          <w:szCs w:val="22"/>
          <w:lang w:val="en-US"/>
        </w:rPr>
        <w:br w:type="page"/>
      </w:r>
    </w:p>
    <w:p w14:paraId="6837B4CE" w14:textId="2D4E507C" w:rsidR="00B9658B" w:rsidRPr="00D47D58" w:rsidRDefault="00F46125" w:rsidP="00F46125">
      <w:pPr>
        <w:rPr>
          <w:rFonts w:asciiTheme="minorHAnsi" w:hAnsiTheme="minorHAnsi"/>
          <w:b/>
          <w:bCs/>
          <w:sz w:val="22"/>
          <w:szCs w:val="22"/>
        </w:rPr>
      </w:pPr>
      <w:r w:rsidRPr="00D47D58">
        <w:rPr>
          <w:rFonts w:asciiTheme="minorHAnsi" w:hAnsiTheme="minorHAnsi"/>
          <w:b/>
          <w:bCs/>
          <w:sz w:val="22"/>
          <w:szCs w:val="22"/>
          <w:lang w:val="en-US"/>
        </w:rPr>
        <w:lastRenderedPageBreak/>
        <w:t>6.3</w:t>
      </w:r>
      <w:r w:rsidRPr="00D47D58">
        <w:rPr>
          <w:rFonts w:asciiTheme="minorHAnsi" w:hAnsiTheme="minorHAnsi"/>
          <w:b/>
          <w:bCs/>
          <w:sz w:val="22"/>
          <w:szCs w:val="22"/>
          <w:lang w:val="en-US"/>
        </w:rPr>
        <w:tab/>
      </w:r>
      <w:r w:rsidR="00B9658B" w:rsidRPr="00D47D58">
        <w:rPr>
          <w:rFonts w:asciiTheme="minorHAnsi" w:hAnsiTheme="minorHAnsi"/>
          <w:b/>
          <w:bCs/>
          <w:sz w:val="22"/>
          <w:szCs w:val="22"/>
        </w:rPr>
        <w:t>Other Facilities to be provided by the University/Institute/Consulting Firm</w:t>
      </w:r>
    </w:p>
    <w:p w14:paraId="04F503F3" w14:textId="77777777" w:rsidR="00F46125" w:rsidRPr="00D47D58" w:rsidRDefault="00F46125" w:rsidP="00F46125">
      <w:pPr>
        <w:rPr>
          <w:rFonts w:asciiTheme="minorHAnsi" w:hAnsiTheme="minorHAnsi"/>
          <w:sz w:val="22"/>
          <w:szCs w:val="22"/>
        </w:rPr>
      </w:pPr>
    </w:p>
    <w:p w14:paraId="3C202B10" w14:textId="639C8C62" w:rsidR="00B9658B" w:rsidRPr="00D47D58" w:rsidRDefault="00B9658B" w:rsidP="004669B6">
      <w:pPr>
        <w:jc w:val="both"/>
        <w:rPr>
          <w:rFonts w:asciiTheme="minorHAnsi" w:hAnsiTheme="minorHAnsi"/>
          <w:sz w:val="22"/>
          <w:szCs w:val="22"/>
        </w:rPr>
      </w:pPr>
      <w:r w:rsidRPr="00D47D58">
        <w:rPr>
          <w:rFonts w:asciiTheme="minorHAnsi" w:hAnsiTheme="minorHAnsi"/>
          <w:sz w:val="22"/>
          <w:szCs w:val="22"/>
        </w:rPr>
        <w:t xml:space="preserve">The University/Institute will ensure that the two experts and other support staff (if needed) are adequately supported and equipped. In particular it shall ensure that there is sufficient administrative, and secretarial provision to enable the two experts to concentrate on their primary responsibilities.  </w:t>
      </w:r>
    </w:p>
    <w:p w14:paraId="07C273FB" w14:textId="77777777" w:rsidR="00F46125" w:rsidRPr="00D47D58" w:rsidRDefault="00F46125" w:rsidP="00B9658B">
      <w:pPr>
        <w:jc w:val="both"/>
        <w:rPr>
          <w:rFonts w:asciiTheme="minorHAnsi" w:hAnsiTheme="minorHAnsi"/>
          <w:sz w:val="22"/>
          <w:szCs w:val="22"/>
        </w:rPr>
      </w:pPr>
    </w:p>
    <w:p w14:paraId="3920D1B1" w14:textId="500FBA3B" w:rsidR="00B9658B" w:rsidRPr="007137AE" w:rsidRDefault="00F46125" w:rsidP="007137AE">
      <w:pPr>
        <w:rPr>
          <w:rFonts w:asciiTheme="minorHAnsi" w:hAnsiTheme="minorHAnsi"/>
          <w:sz w:val="22"/>
          <w:szCs w:val="22"/>
        </w:rPr>
      </w:pPr>
      <w:r w:rsidRPr="00D47D58">
        <w:rPr>
          <w:rFonts w:asciiTheme="minorHAnsi" w:hAnsiTheme="minorHAnsi"/>
          <w:b/>
          <w:bCs/>
          <w:sz w:val="22"/>
          <w:szCs w:val="22"/>
          <w:lang w:val="en-US"/>
        </w:rPr>
        <w:t>6.4</w:t>
      </w:r>
      <w:r w:rsidRPr="00D47D58">
        <w:rPr>
          <w:rFonts w:asciiTheme="minorHAnsi" w:hAnsiTheme="minorHAnsi"/>
          <w:b/>
          <w:bCs/>
          <w:sz w:val="22"/>
          <w:szCs w:val="22"/>
          <w:lang w:val="en-US"/>
        </w:rPr>
        <w:tab/>
      </w:r>
      <w:r w:rsidR="00B9658B" w:rsidRPr="00D47D58">
        <w:rPr>
          <w:rFonts w:asciiTheme="minorHAnsi" w:hAnsiTheme="minorHAnsi"/>
          <w:b/>
          <w:bCs/>
          <w:sz w:val="22"/>
          <w:szCs w:val="22"/>
        </w:rPr>
        <w:t>Equipment</w:t>
      </w:r>
    </w:p>
    <w:p w14:paraId="315CCC8A" w14:textId="77777777" w:rsidR="00F46125" w:rsidRPr="00D47D58" w:rsidRDefault="00F46125" w:rsidP="00F46125">
      <w:pPr>
        <w:jc w:val="both"/>
        <w:rPr>
          <w:rFonts w:asciiTheme="minorHAnsi" w:hAnsiTheme="minorHAnsi"/>
          <w:sz w:val="22"/>
          <w:szCs w:val="22"/>
        </w:rPr>
      </w:pPr>
    </w:p>
    <w:p w14:paraId="3B1934B7" w14:textId="04853149" w:rsidR="00B9658B" w:rsidRPr="00D47D58" w:rsidRDefault="00B9658B" w:rsidP="00F46125">
      <w:pPr>
        <w:jc w:val="both"/>
        <w:rPr>
          <w:rFonts w:asciiTheme="minorHAnsi" w:hAnsiTheme="minorHAnsi"/>
          <w:sz w:val="22"/>
          <w:szCs w:val="22"/>
        </w:rPr>
      </w:pPr>
      <w:r w:rsidRPr="00D47D58">
        <w:rPr>
          <w:rFonts w:asciiTheme="minorHAnsi" w:hAnsiTheme="minorHAnsi"/>
          <w:sz w:val="22"/>
          <w:szCs w:val="22"/>
        </w:rPr>
        <w:t xml:space="preserve">No equipment is to be purchased by the </w:t>
      </w:r>
      <w:r w:rsidR="007137AE">
        <w:rPr>
          <w:rFonts w:asciiTheme="minorHAnsi" w:hAnsiTheme="minorHAnsi"/>
          <w:sz w:val="22"/>
          <w:szCs w:val="22"/>
        </w:rPr>
        <w:t xml:space="preserve">selected </w:t>
      </w:r>
      <w:r w:rsidRPr="00D47D58">
        <w:rPr>
          <w:rFonts w:asciiTheme="minorHAnsi" w:hAnsiTheme="minorHAnsi"/>
          <w:sz w:val="22"/>
          <w:szCs w:val="22"/>
        </w:rPr>
        <w:t>University/Institute/Consulting Firm as part of this research study, all equipment will be provided by the University/Institute/Consulting Firm either gratis or any hiring costs must be specified within the proposed budget.</w:t>
      </w:r>
    </w:p>
    <w:p w14:paraId="48AA9C60" w14:textId="77777777" w:rsidR="00F46125" w:rsidRPr="00D47D58" w:rsidRDefault="00F46125" w:rsidP="00F46125">
      <w:pPr>
        <w:jc w:val="both"/>
        <w:rPr>
          <w:rFonts w:asciiTheme="minorHAnsi" w:hAnsiTheme="minorHAnsi"/>
          <w:sz w:val="22"/>
          <w:szCs w:val="22"/>
        </w:rPr>
      </w:pPr>
    </w:p>
    <w:p w14:paraId="510819E9" w14:textId="0AA881BB" w:rsidR="00B9658B" w:rsidRPr="00D47D58" w:rsidRDefault="00F46125" w:rsidP="00F46125">
      <w:pPr>
        <w:jc w:val="both"/>
        <w:rPr>
          <w:rFonts w:asciiTheme="minorHAnsi" w:hAnsiTheme="minorHAnsi"/>
          <w:b/>
          <w:bCs/>
          <w:sz w:val="22"/>
          <w:szCs w:val="22"/>
        </w:rPr>
      </w:pPr>
      <w:r w:rsidRPr="00D47D58">
        <w:rPr>
          <w:rFonts w:asciiTheme="minorHAnsi" w:hAnsiTheme="minorHAnsi"/>
          <w:b/>
          <w:bCs/>
          <w:sz w:val="22"/>
          <w:szCs w:val="22"/>
          <w:lang w:val="en-US"/>
        </w:rPr>
        <w:t>6.5</w:t>
      </w:r>
      <w:r w:rsidRPr="00D47D58">
        <w:rPr>
          <w:rFonts w:asciiTheme="minorHAnsi" w:hAnsiTheme="minorHAnsi"/>
          <w:b/>
          <w:bCs/>
          <w:sz w:val="22"/>
          <w:szCs w:val="22"/>
          <w:lang w:val="en-US"/>
        </w:rPr>
        <w:tab/>
      </w:r>
      <w:r w:rsidR="00B9658B" w:rsidRPr="00D47D58">
        <w:rPr>
          <w:rFonts w:asciiTheme="minorHAnsi" w:hAnsiTheme="minorHAnsi"/>
          <w:b/>
          <w:bCs/>
          <w:sz w:val="22"/>
          <w:szCs w:val="22"/>
        </w:rPr>
        <w:t xml:space="preserve">Activity timing </w:t>
      </w:r>
    </w:p>
    <w:p w14:paraId="670F9AE6" w14:textId="77777777" w:rsidR="00F46125" w:rsidRPr="00D47D58" w:rsidRDefault="00F46125" w:rsidP="00F46125">
      <w:pPr>
        <w:jc w:val="both"/>
        <w:rPr>
          <w:rFonts w:asciiTheme="minorHAnsi" w:hAnsiTheme="minorHAnsi"/>
          <w:sz w:val="22"/>
          <w:szCs w:val="22"/>
        </w:rPr>
      </w:pPr>
    </w:p>
    <w:p w14:paraId="3ED6D9C9" w14:textId="3F910501" w:rsidR="00B9658B" w:rsidRPr="00A9582F" w:rsidRDefault="00B9658B" w:rsidP="00F46125">
      <w:pPr>
        <w:jc w:val="both"/>
        <w:rPr>
          <w:rFonts w:asciiTheme="minorHAnsi" w:hAnsiTheme="minorHAnsi"/>
          <w:b/>
          <w:bCs/>
          <w:sz w:val="22"/>
          <w:szCs w:val="22"/>
        </w:rPr>
      </w:pPr>
      <w:r w:rsidRPr="00D47D58">
        <w:rPr>
          <w:rFonts w:asciiTheme="minorHAnsi" w:hAnsiTheme="minorHAnsi"/>
          <w:sz w:val="22"/>
          <w:szCs w:val="22"/>
        </w:rPr>
        <w:t>The intended commencement date for the research study (</w:t>
      </w:r>
      <w:r w:rsidR="00D47D58">
        <w:rPr>
          <w:rFonts w:asciiTheme="minorHAnsi" w:hAnsiTheme="minorHAnsi"/>
          <w:sz w:val="22"/>
          <w:szCs w:val="22"/>
        </w:rPr>
        <w:t xml:space="preserve">subject to </w:t>
      </w:r>
      <w:r w:rsidRPr="00D47D58">
        <w:rPr>
          <w:rFonts w:asciiTheme="minorHAnsi" w:hAnsiTheme="minorHAnsi"/>
          <w:sz w:val="22"/>
          <w:szCs w:val="22"/>
        </w:rPr>
        <w:t>contract signing) should be between 1</w:t>
      </w:r>
      <w:r w:rsidRPr="00D47D58">
        <w:rPr>
          <w:rFonts w:asciiTheme="minorHAnsi" w:hAnsiTheme="minorHAnsi"/>
          <w:sz w:val="22"/>
          <w:szCs w:val="22"/>
          <w:vertAlign w:val="superscript"/>
        </w:rPr>
        <w:t>st</w:t>
      </w:r>
      <w:r w:rsidRPr="00D47D58">
        <w:rPr>
          <w:rFonts w:asciiTheme="minorHAnsi" w:hAnsiTheme="minorHAnsi"/>
          <w:sz w:val="22"/>
          <w:szCs w:val="22"/>
        </w:rPr>
        <w:t xml:space="preserve"> </w:t>
      </w:r>
      <w:r w:rsidR="007137AE">
        <w:rPr>
          <w:rFonts w:asciiTheme="minorHAnsi" w:hAnsiTheme="minorHAnsi"/>
          <w:sz w:val="22"/>
          <w:szCs w:val="22"/>
        </w:rPr>
        <w:t>week and 2</w:t>
      </w:r>
      <w:r w:rsidR="007137AE" w:rsidRPr="007137AE">
        <w:rPr>
          <w:rFonts w:asciiTheme="minorHAnsi" w:hAnsiTheme="minorHAnsi"/>
          <w:sz w:val="22"/>
          <w:szCs w:val="22"/>
          <w:vertAlign w:val="superscript"/>
        </w:rPr>
        <w:t>nd</w:t>
      </w:r>
      <w:r w:rsidR="007137AE">
        <w:rPr>
          <w:rFonts w:asciiTheme="minorHAnsi" w:hAnsiTheme="minorHAnsi"/>
          <w:sz w:val="22"/>
          <w:szCs w:val="22"/>
        </w:rPr>
        <w:t xml:space="preserve"> week of </w:t>
      </w:r>
      <w:r w:rsidRPr="00D47D58">
        <w:rPr>
          <w:rFonts w:asciiTheme="minorHAnsi" w:hAnsiTheme="minorHAnsi"/>
          <w:sz w:val="22"/>
          <w:szCs w:val="22"/>
        </w:rPr>
        <w:t xml:space="preserve">September 2021 or as soon as due diligence is carried out; and the period of execution of the research study will be within the envelope of 2 calendar months based on a five-day working week. Travel time to get to the field activities (if needed) may be considered as working days. The </w:t>
      </w:r>
      <w:r w:rsidR="007137AE">
        <w:rPr>
          <w:rFonts w:asciiTheme="minorHAnsi" w:hAnsiTheme="minorHAnsi"/>
          <w:sz w:val="22"/>
          <w:szCs w:val="22"/>
        </w:rPr>
        <w:t xml:space="preserve">selected </w:t>
      </w:r>
      <w:r w:rsidRPr="00D47D58">
        <w:rPr>
          <w:rFonts w:asciiTheme="minorHAnsi" w:hAnsiTheme="minorHAnsi"/>
          <w:sz w:val="22"/>
          <w:szCs w:val="22"/>
        </w:rPr>
        <w:t xml:space="preserve">University/Institute/Consulting Firm will specify the appropriate dates for the research study in its proposal within the window of the 10 weeks mentioned above. </w:t>
      </w:r>
      <w:r w:rsidRPr="00A9582F">
        <w:rPr>
          <w:rFonts w:asciiTheme="minorHAnsi" w:hAnsiTheme="minorHAnsi"/>
          <w:b/>
          <w:bCs/>
          <w:sz w:val="22"/>
          <w:szCs w:val="22"/>
        </w:rPr>
        <w:t>All reporting and their approvals will be finalised by 12</w:t>
      </w:r>
      <w:r w:rsidRPr="00A9582F">
        <w:rPr>
          <w:rFonts w:asciiTheme="minorHAnsi" w:hAnsiTheme="minorHAnsi"/>
          <w:b/>
          <w:bCs/>
          <w:sz w:val="22"/>
          <w:szCs w:val="22"/>
          <w:vertAlign w:val="superscript"/>
        </w:rPr>
        <w:t>th</w:t>
      </w:r>
      <w:r w:rsidRPr="00A9582F">
        <w:rPr>
          <w:rFonts w:asciiTheme="minorHAnsi" w:hAnsiTheme="minorHAnsi"/>
          <w:b/>
          <w:bCs/>
          <w:sz w:val="22"/>
          <w:szCs w:val="22"/>
        </w:rPr>
        <w:t xml:space="preserve"> November 2021.</w:t>
      </w:r>
    </w:p>
    <w:p w14:paraId="0A551B65" w14:textId="77777777" w:rsidR="00F46125" w:rsidRPr="00D47D58" w:rsidRDefault="00F46125" w:rsidP="00F46125">
      <w:pPr>
        <w:jc w:val="both"/>
        <w:rPr>
          <w:rFonts w:asciiTheme="minorHAnsi" w:hAnsiTheme="minorHAnsi"/>
          <w:sz w:val="22"/>
          <w:szCs w:val="22"/>
        </w:rPr>
      </w:pPr>
    </w:p>
    <w:p w14:paraId="536DBB33" w14:textId="6A02B6F9" w:rsidR="00B9658B" w:rsidRPr="00D47D58" w:rsidRDefault="00F46125" w:rsidP="00F46125">
      <w:pPr>
        <w:jc w:val="both"/>
        <w:rPr>
          <w:rFonts w:asciiTheme="minorHAnsi" w:hAnsiTheme="minorHAnsi"/>
          <w:b/>
          <w:bCs/>
          <w:sz w:val="22"/>
          <w:szCs w:val="22"/>
        </w:rPr>
      </w:pPr>
      <w:r w:rsidRPr="00D47D58">
        <w:rPr>
          <w:rFonts w:asciiTheme="minorHAnsi" w:hAnsiTheme="minorHAnsi"/>
          <w:b/>
          <w:bCs/>
          <w:sz w:val="22"/>
          <w:szCs w:val="22"/>
          <w:lang w:val="en-US"/>
        </w:rPr>
        <w:t>6.6</w:t>
      </w:r>
      <w:r w:rsidRPr="00D47D58">
        <w:rPr>
          <w:rFonts w:asciiTheme="minorHAnsi" w:hAnsiTheme="minorHAnsi"/>
          <w:b/>
          <w:bCs/>
          <w:sz w:val="22"/>
          <w:szCs w:val="22"/>
          <w:lang w:val="en-US"/>
        </w:rPr>
        <w:tab/>
      </w:r>
      <w:r w:rsidR="00B9658B" w:rsidRPr="00D47D58">
        <w:rPr>
          <w:rFonts w:asciiTheme="minorHAnsi" w:hAnsiTheme="minorHAnsi"/>
          <w:b/>
          <w:bCs/>
          <w:sz w:val="22"/>
          <w:szCs w:val="22"/>
        </w:rPr>
        <w:t>Budget ceiling</w:t>
      </w:r>
    </w:p>
    <w:p w14:paraId="2EB4DD46" w14:textId="77777777" w:rsidR="00F46125" w:rsidRPr="00D47D58" w:rsidRDefault="00F46125" w:rsidP="00F46125">
      <w:pPr>
        <w:jc w:val="both"/>
        <w:rPr>
          <w:rFonts w:asciiTheme="minorHAnsi" w:hAnsiTheme="minorHAnsi"/>
          <w:sz w:val="22"/>
          <w:szCs w:val="22"/>
        </w:rPr>
      </w:pPr>
    </w:p>
    <w:p w14:paraId="33B382CC" w14:textId="7C05CB34" w:rsidR="00B9658B" w:rsidRPr="00D47D58" w:rsidRDefault="00B9658B" w:rsidP="00F46125">
      <w:pPr>
        <w:jc w:val="both"/>
        <w:rPr>
          <w:rFonts w:asciiTheme="minorHAnsi" w:hAnsiTheme="minorHAnsi"/>
          <w:sz w:val="22"/>
          <w:szCs w:val="22"/>
        </w:rPr>
      </w:pPr>
      <w:r w:rsidRPr="00D47D58">
        <w:rPr>
          <w:rFonts w:asciiTheme="minorHAnsi" w:hAnsiTheme="minorHAnsi"/>
          <w:sz w:val="22"/>
          <w:szCs w:val="22"/>
        </w:rPr>
        <w:t xml:space="preserve">The maximum all-inclusive budget available for </w:t>
      </w:r>
      <w:r w:rsidR="00D47D58">
        <w:rPr>
          <w:rFonts w:asciiTheme="minorHAnsi" w:hAnsiTheme="minorHAnsi"/>
          <w:sz w:val="22"/>
          <w:szCs w:val="22"/>
        </w:rPr>
        <w:t>Objectives A and B</w:t>
      </w:r>
      <w:r w:rsidRPr="00D47D58">
        <w:rPr>
          <w:rFonts w:asciiTheme="minorHAnsi" w:hAnsiTheme="minorHAnsi"/>
          <w:sz w:val="22"/>
          <w:szCs w:val="22"/>
        </w:rPr>
        <w:t xml:space="preserve"> is </w:t>
      </w:r>
      <w:r w:rsidRPr="00D47D58">
        <w:rPr>
          <w:rFonts w:asciiTheme="minorHAnsi" w:hAnsiTheme="minorHAnsi"/>
          <w:b/>
          <w:bCs/>
          <w:sz w:val="22"/>
          <w:szCs w:val="22"/>
        </w:rPr>
        <w:t xml:space="preserve">EUR </w:t>
      </w:r>
      <w:r w:rsidR="00D47D58" w:rsidRPr="00D47D58">
        <w:rPr>
          <w:rFonts w:asciiTheme="minorHAnsi" w:hAnsiTheme="minorHAnsi"/>
          <w:b/>
          <w:bCs/>
          <w:sz w:val="22"/>
          <w:szCs w:val="22"/>
        </w:rPr>
        <w:t>20,000</w:t>
      </w:r>
      <w:r w:rsidRPr="00D47D58">
        <w:rPr>
          <w:rFonts w:asciiTheme="minorHAnsi" w:hAnsiTheme="minorHAnsi"/>
          <w:sz w:val="22"/>
          <w:szCs w:val="22"/>
        </w:rPr>
        <w:t xml:space="preserve">. The </w:t>
      </w:r>
      <w:r w:rsidR="00A9582F">
        <w:rPr>
          <w:rFonts w:asciiTheme="minorHAnsi" w:hAnsiTheme="minorHAnsi"/>
          <w:sz w:val="22"/>
          <w:szCs w:val="22"/>
        </w:rPr>
        <w:t xml:space="preserve">selected </w:t>
      </w:r>
      <w:r w:rsidRPr="00D47D58">
        <w:rPr>
          <w:rFonts w:asciiTheme="minorHAnsi" w:hAnsiTheme="minorHAnsi"/>
          <w:sz w:val="22"/>
          <w:szCs w:val="22"/>
        </w:rPr>
        <w:t>University/Institute/ Consulting Firm’s financial proposal must be within this ceiling value and the price offered will be a factor in the evaluation, in accordance with Section 5 of the Activity Terms of Reference.</w:t>
      </w:r>
    </w:p>
    <w:p w14:paraId="79E3458A" w14:textId="77777777" w:rsidR="00F46125" w:rsidRPr="00330587" w:rsidRDefault="00F46125" w:rsidP="00F46125">
      <w:pPr>
        <w:jc w:val="both"/>
      </w:pPr>
    </w:p>
    <w:p w14:paraId="08AD9BD6" w14:textId="5950856D" w:rsidR="00B9658B" w:rsidRPr="00D47D58" w:rsidRDefault="00B9658B" w:rsidP="00226303">
      <w:pPr>
        <w:pStyle w:val="ListParagraph"/>
        <w:numPr>
          <w:ilvl w:val="0"/>
          <w:numId w:val="23"/>
        </w:numPr>
        <w:jc w:val="both"/>
        <w:rPr>
          <w:rFonts w:asciiTheme="minorHAnsi" w:hAnsiTheme="minorHAnsi"/>
          <w:b/>
          <w:bCs/>
        </w:rPr>
      </w:pPr>
      <w:r w:rsidRPr="00D47D58">
        <w:rPr>
          <w:rFonts w:asciiTheme="minorHAnsi" w:hAnsiTheme="minorHAnsi"/>
          <w:b/>
          <w:bCs/>
        </w:rPr>
        <w:t>REPORTING REQUIREMENTS</w:t>
      </w:r>
    </w:p>
    <w:p w14:paraId="07401E69" w14:textId="4B783C8B" w:rsidR="00B9658B" w:rsidRPr="00D47D58" w:rsidRDefault="00F46125" w:rsidP="00F46125">
      <w:pPr>
        <w:jc w:val="both"/>
        <w:rPr>
          <w:rFonts w:asciiTheme="minorHAnsi" w:hAnsiTheme="minorHAnsi"/>
          <w:b/>
          <w:bCs/>
          <w:sz w:val="22"/>
          <w:szCs w:val="22"/>
        </w:rPr>
      </w:pPr>
      <w:r w:rsidRPr="00D47D58">
        <w:rPr>
          <w:rFonts w:asciiTheme="minorHAnsi" w:hAnsiTheme="minorHAnsi"/>
          <w:b/>
          <w:bCs/>
          <w:sz w:val="22"/>
          <w:szCs w:val="22"/>
          <w:lang w:val="en-US"/>
        </w:rPr>
        <w:t>7.1</w:t>
      </w:r>
      <w:r w:rsidRPr="00D47D58">
        <w:rPr>
          <w:rFonts w:asciiTheme="minorHAnsi" w:hAnsiTheme="minorHAnsi"/>
          <w:b/>
          <w:bCs/>
          <w:sz w:val="22"/>
          <w:szCs w:val="22"/>
          <w:lang w:val="en-US"/>
        </w:rPr>
        <w:tab/>
      </w:r>
      <w:r w:rsidR="00B9658B" w:rsidRPr="00D47D58">
        <w:rPr>
          <w:rFonts w:asciiTheme="minorHAnsi" w:hAnsiTheme="minorHAnsi"/>
          <w:b/>
          <w:bCs/>
          <w:sz w:val="22"/>
          <w:szCs w:val="22"/>
        </w:rPr>
        <w:t>Inception Report</w:t>
      </w:r>
    </w:p>
    <w:p w14:paraId="6CC30C79" w14:textId="77777777" w:rsidR="00F46125" w:rsidRPr="00D47D58" w:rsidRDefault="00F46125" w:rsidP="00F46125">
      <w:pPr>
        <w:jc w:val="both"/>
        <w:rPr>
          <w:rFonts w:asciiTheme="minorHAnsi" w:hAnsiTheme="minorHAnsi"/>
          <w:sz w:val="22"/>
          <w:szCs w:val="22"/>
        </w:rPr>
      </w:pPr>
    </w:p>
    <w:p w14:paraId="41DB686D" w14:textId="6980FF7C" w:rsidR="00B9658B" w:rsidRPr="00D47D58" w:rsidRDefault="00B9658B" w:rsidP="00F46125">
      <w:pPr>
        <w:tabs>
          <w:tab w:val="left" w:pos="284"/>
        </w:tabs>
        <w:jc w:val="both"/>
        <w:rPr>
          <w:rFonts w:asciiTheme="minorHAnsi" w:hAnsiTheme="minorHAnsi"/>
          <w:sz w:val="22"/>
          <w:szCs w:val="22"/>
        </w:rPr>
      </w:pPr>
      <w:r w:rsidRPr="00D47D58">
        <w:rPr>
          <w:rFonts w:asciiTheme="minorHAnsi" w:hAnsiTheme="minorHAnsi"/>
          <w:sz w:val="22"/>
          <w:szCs w:val="22"/>
        </w:rPr>
        <w:t>A brief Inception Report</w:t>
      </w:r>
      <w:r w:rsidR="00D47D58">
        <w:rPr>
          <w:rFonts w:asciiTheme="minorHAnsi" w:hAnsiTheme="minorHAnsi"/>
          <w:sz w:val="22"/>
          <w:szCs w:val="22"/>
        </w:rPr>
        <w:t xml:space="preserve"> for both Objectives A and </w:t>
      </w:r>
      <w:r w:rsidR="00E56F34">
        <w:rPr>
          <w:rFonts w:asciiTheme="minorHAnsi" w:hAnsiTheme="minorHAnsi"/>
          <w:sz w:val="22"/>
          <w:szCs w:val="22"/>
        </w:rPr>
        <w:t xml:space="preserve">B </w:t>
      </w:r>
      <w:r w:rsidR="00E56F34" w:rsidRPr="00D47D58">
        <w:rPr>
          <w:rFonts w:asciiTheme="minorHAnsi" w:hAnsiTheme="minorHAnsi"/>
          <w:sz w:val="22"/>
          <w:szCs w:val="22"/>
        </w:rPr>
        <w:t>(</w:t>
      </w:r>
      <w:r w:rsidRPr="00D47D58">
        <w:rPr>
          <w:rFonts w:asciiTheme="minorHAnsi" w:hAnsiTheme="minorHAnsi"/>
          <w:sz w:val="22"/>
          <w:szCs w:val="22"/>
        </w:rPr>
        <w:t xml:space="preserve">maximum 10 pages) </w:t>
      </w:r>
      <w:r w:rsidR="00CF5FF5">
        <w:rPr>
          <w:rFonts w:asciiTheme="minorHAnsi" w:hAnsiTheme="minorHAnsi"/>
          <w:sz w:val="22"/>
          <w:szCs w:val="22"/>
        </w:rPr>
        <w:t xml:space="preserve">to be presented </w:t>
      </w:r>
      <w:r w:rsidRPr="00D47D58">
        <w:rPr>
          <w:rFonts w:asciiTheme="minorHAnsi" w:hAnsiTheme="minorHAnsi"/>
          <w:sz w:val="22"/>
          <w:szCs w:val="22"/>
        </w:rPr>
        <w:t xml:space="preserve">within five days </w:t>
      </w:r>
      <w:r w:rsidR="00CF5FF5">
        <w:rPr>
          <w:rFonts w:asciiTheme="minorHAnsi" w:hAnsiTheme="minorHAnsi"/>
          <w:sz w:val="22"/>
          <w:szCs w:val="22"/>
        </w:rPr>
        <w:t xml:space="preserve">after the </w:t>
      </w:r>
      <w:r w:rsidR="00A9582F">
        <w:rPr>
          <w:rFonts w:asciiTheme="minorHAnsi" w:hAnsiTheme="minorHAnsi"/>
          <w:sz w:val="22"/>
          <w:szCs w:val="22"/>
        </w:rPr>
        <w:t>signing</w:t>
      </w:r>
      <w:r w:rsidR="00CF5FF5">
        <w:rPr>
          <w:rFonts w:asciiTheme="minorHAnsi" w:hAnsiTheme="minorHAnsi"/>
          <w:sz w:val="22"/>
          <w:szCs w:val="22"/>
        </w:rPr>
        <w:t xml:space="preserve"> of </w:t>
      </w:r>
      <w:r w:rsidRPr="00D47D58">
        <w:rPr>
          <w:rFonts w:asciiTheme="minorHAnsi" w:hAnsiTheme="minorHAnsi"/>
          <w:sz w:val="22"/>
          <w:szCs w:val="22"/>
        </w:rPr>
        <w:t>contract. Th</w:t>
      </w:r>
      <w:r w:rsidR="00CF5FF5">
        <w:rPr>
          <w:rFonts w:asciiTheme="minorHAnsi" w:hAnsiTheme="minorHAnsi"/>
          <w:sz w:val="22"/>
          <w:szCs w:val="22"/>
        </w:rPr>
        <w:t>e</w:t>
      </w:r>
      <w:r w:rsidRPr="00D47D58">
        <w:rPr>
          <w:rFonts w:asciiTheme="minorHAnsi" w:hAnsiTheme="minorHAnsi"/>
          <w:sz w:val="22"/>
          <w:szCs w:val="22"/>
        </w:rPr>
        <w:t xml:space="preserve"> report should be developed based on direct consultations with stakeholders at PPD and the EU-TACS team and must include the following elements:</w:t>
      </w:r>
    </w:p>
    <w:p w14:paraId="194205FA" w14:textId="14B66D46" w:rsidR="00B9658B" w:rsidRPr="00D47D58" w:rsidRDefault="00B9658B" w:rsidP="00F46125">
      <w:pPr>
        <w:pStyle w:val="ListParagraph"/>
        <w:numPr>
          <w:ilvl w:val="0"/>
          <w:numId w:val="2"/>
        </w:numPr>
        <w:tabs>
          <w:tab w:val="left" w:pos="284"/>
        </w:tabs>
        <w:spacing w:before="120" w:after="120" w:line="276" w:lineRule="auto"/>
        <w:ind w:left="714" w:hanging="357"/>
        <w:contextualSpacing w:val="0"/>
        <w:jc w:val="both"/>
        <w:rPr>
          <w:rFonts w:asciiTheme="minorHAnsi" w:hAnsiTheme="minorHAnsi"/>
          <w:sz w:val="22"/>
          <w:szCs w:val="22"/>
        </w:rPr>
      </w:pPr>
      <w:r w:rsidRPr="00D47D58">
        <w:rPr>
          <w:rFonts w:asciiTheme="minorHAnsi" w:hAnsiTheme="minorHAnsi"/>
          <w:sz w:val="22"/>
          <w:szCs w:val="22"/>
        </w:rPr>
        <w:t>Brief contextual updates as relevant to research study</w:t>
      </w:r>
      <w:r w:rsidR="00A9582F">
        <w:rPr>
          <w:rFonts w:asciiTheme="minorHAnsi" w:hAnsiTheme="minorHAnsi"/>
          <w:sz w:val="22"/>
          <w:szCs w:val="22"/>
        </w:rPr>
        <w:t>.</w:t>
      </w:r>
      <w:r w:rsidRPr="00D47D58">
        <w:rPr>
          <w:rFonts w:asciiTheme="minorHAnsi" w:hAnsiTheme="minorHAnsi"/>
          <w:sz w:val="22"/>
          <w:szCs w:val="22"/>
        </w:rPr>
        <w:t xml:space="preserve"> </w:t>
      </w:r>
    </w:p>
    <w:p w14:paraId="14EBFC46" w14:textId="60CD8257" w:rsidR="00B9658B" w:rsidRPr="00D47D58" w:rsidRDefault="00B9658B" w:rsidP="00F46125">
      <w:pPr>
        <w:pStyle w:val="ListParagraph"/>
        <w:numPr>
          <w:ilvl w:val="0"/>
          <w:numId w:val="2"/>
        </w:numPr>
        <w:tabs>
          <w:tab w:val="left" w:pos="284"/>
        </w:tabs>
        <w:spacing w:before="120" w:after="120" w:line="276" w:lineRule="auto"/>
        <w:ind w:left="714" w:hanging="357"/>
        <w:contextualSpacing w:val="0"/>
        <w:jc w:val="both"/>
        <w:rPr>
          <w:rFonts w:asciiTheme="minorHAnsi" w:hAnsiTheme="minorHAnsi"/>
          <w:sz w:val="22"/>
          <w:szCs w:val="22"/>
        </w:rPr>
      </w:pPr>
      <w:r w:rsidRPr="00D47D58">
        <w:rPr>
          <w:rFonts w:asciiTheme="minorHAnsi" w:hAnsiTheme="minorHAnsi"/>
          <w:sz w:val="22"/>
          <w:szCs w:val="22"/>
        </w:rPr>
        <w:t>The list of stakeholders to be consulted at various stages during the study</w:t>
      </w:r>
      <w:r w:rsidR="00A9582F">
        <w:rPr>
          <w:rFonts w:asciiTheme="minorHAnsi" w:hAnsiTheme="minorHAnsi"/>
          <w:sz w:val="22"/>
          <w:szCs w:val="22"/>
        </w:rPr>
        <w:t>.</w:t>
      </w:r>
    </w:p>
    <w:p w14:paraId="3C39C29A" w14:textId="04F0E00E" w:rsidR="00B9658B" w:rsidRPr="00D47D58" w:rsidRDefault="00B9658B" w:rsidP="00F46125">
      <w:pPr>
        <w:pStyle w:val="ListParagraph"/>
        <w:numPr>
          <w:ilvl w:val="0"/>
          <w:numId w:val="2"/>
        </w:numPr>
        <w:tabs>
          <w:tab w:val="left" w:pos="284"/>
        </w:tabs>
        <w:spacing w:before="120" w:after="120" w:line="276" w:lineRule="auto"/>
        <w:ind w:left="714" w:hanging="357"/>
        <w:contextualSpacing w:val="0"/>
        <w:jc w:val="both"/>
        <w:rPr>
          <w:rFonts w:asciiTheme="minorHAnsi" w:hAnsiTheme="minorHAnsi"/>
          <w:sz w:val="22"/>
          <w:szCs w:val="22"/>
        </w:rPr>
      </w:pPr>
      <w:r w:rsidRPr="00D47D58">
        <w:rPr>
          <w:rFonts w:asciiTheme="minorHAnsi" w:hAnsiTheme="minorHAnsi"/>
          <w:sz w:val="22"/>
          <w:szCs w:val="22"/>
        </w:rPr>
        <w:t xml:space="preserve">A detailed research study action plan for the </w:t>
      </w:r>
      <w:r w:rsidR="00CF5FF5">
        <w:rPr>
          <w:rFonts w:asciiTheme="minorHAnsi" w:hAnsiTheme="minorHAnsi"/>
          <w:sz w:val="22"/>
          <w:szCs w:val="22"/>
        </w:rPr>
        <w:t>study</w:t>
      </w:r>
      <w:r w:rsidRPr="00D47D58">
        <w:rPr>
          <w:rFonts w:asciiTheme="minorHAnsi" w:hAnsiTheme="minorHAnsi"/>
          <w:sz w:val="22"/>
          <w:szCs w:val="22"/>
        </w:rPr>
        <w:t xml:space="preserve"> with weekly resource allocations</w:t>
      </w:r>
      <w:r w:rsidR="00A9582F">
        <w:rPr>
          <w:rFonts w:asciiTheme="minorHAnsi" w:hAnsiTheme="minorHAnsi"/>
          <w:sz w:val="22"/>
          <w:szCs w:val="22"/>
        </w:rPr>
        <w:t>.</w:t>
      </w:r>
    </w:p>
    <w:p w14:paraId="0EEB5821" w14:textId="6D885E6A" w:rsidR="00B9658B" w:rsidRPr="00D47D58" w:rsidRDefault="00B9658B" w:rsidP="00F46125">
      <w:pPr>
        <w:pStyle w:val="ListParagraph"/>
        <w:numPr>
          <w:ilvl w:val="0"/>
          <w:numId w:val="2"/>
        </w:numPr>
        <w:tabs>
          <w:tab w:val="left" w:pos="284"/>
        </w:tabs>
        <w:spacing w:before="120" w:after="120" w:line="276" w:lineRule="auto"/>
        <w:ind w:left="714" w:hanging="357"/>
        <w:contextualSpacing w:val="0"/>
        <w:jc w:val="both"/>
        <w:rPr>
          <w:rFonts w:asciiTheme="minorHAnsi" w:hAnsiTheme="minorHAnsi"/>
          <w:sz w:val="22"/>
          <w:szCs w:val="22"/>
        </w:rPr>
      </w:pPr>
      <w:r w:rsidRPr="00D47D58">
        <w:rPr>
          <w:rFonts w:asciiTheme="minorHAnsi" w:hAnsiTheme="minorHAnsi"/>
          <w:sz w:val="22"/>
          <w:szCs w:val="22"/>
        </w:rPr>
        <w:t xml:space="preserve">The methodologies to be used for collecting information on M&amp;E frameworks </w:t>
      </w:r>
      <w:r w:rsidR="00CF5FF5">
        <w:rPr>
          <w:rFonts w:asciiTheme="minorHAnsi" w:hAnsiTheme="minorHAnsi"/>
          <w:sz w:val="22"/>
          <w:szCs w:val="22"/>
        </w:rPr>
        <w:t>of</w:t>
      </w:r>
      <w:r w:rsidRPr="00D47D58">
        <w:rPr>
          <w:rFonts w:asciiTheme="minorHAnsi" w:hAnsiTheme="minorHAnsi"/>
          <w:sz w:val="22"/>
          <w:szCs w:val="22"/>
        </w:rPr>
        <w:t xml:space="preserve"> programmes and projects (on-going, recently completed, and pipeline) and preparing a M&amp;E syste</w:t>
      </w:r>
      <w:r w:rsidR="00CF5FF5">
        <w:rPr>
          <w:rFonts w:asciiTheme="minorHAnsi" w:hAnsiTheme="minorHAnsi"/>
          <w:sz w:val="22"/>
          <w:szCs w:val="22"/>
        </w:rPr>
        <w:t>m.</w:t>
      </w:r>
    </w:p>
    <w:p w14:paraId="75A096B8" w14:textId="2CF80822" w:rsidR="00B9658B" w:rsidRPr="00D47D58" w:rsidRDefault="00B9658B" w:rsidP="00F46125">
      <w:pPr>
        <w:pStyle w:val="ListParagraph"/>
        <w:numPr>
          <w:ilvl w:val="0"/>
          <w:numId w:val="2"/>
        </w:numPr>
        <w:tabs>
          <w:tab w:val="left" w:pos="284"/>
        </w:tabs>
        <w:spacing w:before="120" w:after="120" w:line="276" w:lineRule="auto"/>
        <w:ind w:left="714" w:hanging="357"/>
        <w:contextualSpacing w:val="0"/>
        <w:jc w:val="both"/>
        <w:rPr>
          <w:rFonts w:asciiTheme="minorHAnsi" w:hAnsiTheme="minorHAnsi"/>
          <w:sz w:val="22"/>
          <w:szCs w:val="22"/>
        </w:rPr>
      </w:pPr>
      <w:r w:rsidRPr="00D47D58">
        <w:rPr>
          <w:rFonts w:asciiTheme="minorHAnsi" w:hAnsiTheme="minorHAnsi"/>
          <w:sz w:val="22"/>
          <w:szCs w:val="22"/>
        </w:rPr>
        <w:t>A tentative</w:t>
      </w:r>
      <w:r w:rsidR="00CF5FF5">
        <w:rPr>
          <w:rFonts w:asciiTheme="minorHAnsi" w:hAnsiTheme="minorHAnsi"/>
          <w:sz w:val="22"/>
          <w:szCs w:val="22"/>
        </w:rPr>
        <w:t xml:space="preserve"> Table of </w:t>
      </w:r>
      <w:r w:rsidRPr="00D47D58">
        <w:rPr>
          <w:rFonts w:asciiTheme="minorHAnsi" w:hAnsiTheme="minorHAnsi"/>
          <w:sz w:val="22"/>
          <w:szCs w:val="22"/>
        </w:rPr>
        <w:t>Contents</w:t>
      </w:r>
      <w:r w:rsidR="00CF5FF5">
        <w:rPr>
          <w:rFonts w:asciiTheme="minorHAnsi" w:hAnsiTheme="minorHAnsi"/>
          <w:sz w:val="22"/>
          <w:szCs w:val="22"/>
        </w:rPr>
        <w:t xml:space="preserve"> </w:t>
      </w:r>
      <w:r w:rsidRPr="00D47D58">
        <w:rPr>
          <w:rFonts w:asciiTheme="minorHAnsi" w:hAnsiTheme="minorHAnsi"/>
          <w:sz w:val="22"/>
          <w:szCs w:val="22"/>
        </w:rPr>
        <w:t>for the Final Report and any other deliverables</w:t>
      </w:r>
      <w:r w:rsidR="00CF5FF5">
        <w:rPr>
          <w:rFonts w:asciiTheme="minorHAnsi" w:hAnsiTheme="minorHAnsi"/>
          <w:sz w:val="22"/>
          <w:szCs w:val="22"/>
        </w:rPr>
        <w:t>.</w:t>
      </w:r>
    </w:p>
    <w:p w14:paraId="2CC2FB8B" w14:textId="3CA38596" w:rsidR="00B9658B" w:rsidRPr="00D47D58" w:rsidRDefault="00B9658B" w:rsidP="00F46125">
      <w:pPr>
        <w:pStyle w:val="ListParagraph"/>
        <w:numPr>
          <w:ilvl w:val="0"/>
          <w:numId w:val="2"/>
        </w:numPr>
        <w:tabs>
          <w:tab w:val="left" w:pos="284"/>
        </w:tabs>
        <w:spacing w:before="120" w:after="120" w:line="276" w:lineRule="auto"/>
        <w:ind w:left="714" w:hanging="357"/>
        <w:contextualSpacing w:val="0"/>
        <w:jc w:val="both"/>
        <w:rPr>
          <w:rFonts w:asciiTheme="minorHAnsi" w:hAnsiTheme="minorHAnsi"/>
          <w:sz w:val="22"/>
          <w:szCs w:val="22"/>
        </w:rPr>
      </w:pPr>
      <w:r w:rsidRPr="00D47D58">
        <w:rPr>
          <w:rFonts w:asciiTheme="minorHAnsi" w:hAnsiTheme="minorHAnsi"/>
          <w:sz w:val="22"/>
          <w:szCs w:val="22"/>
        </w:rPr>
        <w:t>List of consultations held during the five-day Inception Period</w:t>
      </w:r>
      <w:r w:rsidR="00CF5FF5">
        <w:rPr>
          <w:rFonts w:asciiTheme="minorHAnsi" w:hAnsiTheme="minorHAnsi"/>
          <w:sz w:val="22"/>
          <w:szCs w:val="22"/>
        </w:rPr>
        <w:t>.</w:t>
      </w:r>
    </w:p>
    <w:p w14:paraId="4F38D026" w14:textId="7661B7F7" w:rsidR="00B9658B" w:rsidRPr="00D47D58" w:rsidRDefault="00B9658B" w:rsidP="00F46125">
      <w:pPr>
        <w:tabs>
          <w:tab w:val="left" w:pos="284"/>
        </w:tabs>
        <w:jc w:val="both"/>
        <w:rPr>
          <w:rFonts w:asciiTheme="minorHAnsi" w:hAnsiTheme="minorHAnsi"/>
          <w:sz w:val="22"/>
          <w:szCs w:val="22"/>
        </w:rPr>
      </w:pPr>
      <w:r w:rsidRPr="00D47D58">
        <w:rPr>
          <w:rFonts w:asciiTheme="minorHAnsi" w:hAnsiTheme="minorHAnsi"/>
          <w:sz w:val="22"/>
          <w:szCs w:val="22"/>
        </w:rPr>
        <w:t>The draft Inception Report should be submitted to the EU-TAC’s Senior Key Expert for the RNR Sector and the responsible Focal Points at PPD (M</w:t>
      </w:r>
      <w:r w:rsidR="00A9582F">
        <w:rPr>
          <w:rFonts w:asciiTheme="minorHAnsi" w:hAnsiTheme="minorHAnsi"/>
          <w:sz w:val="22"/>
          <w:szCs w:val="22"/>
        </w:rPr>
        <w:t>o</w:t>
      </w:r>
      <w:r w:rsidRPr="00D47D58">
        <w:rPr>
          <w:rFonts w:asciiTheme="minorHAnsi" w:hAnsiTheme="minorHAnsi"/>
          <w:sz w:val="22"/>
          <w:szCs w:val="22"/>
        </w:rPr>
        <w:t>AF) for review and comment.</w:t>
      </w:r>
    </w:p>
    <w:p w14:paraId="3D8A01AF" w14:textId="77777777" w:rsidR="00F46125" w:rsidRPr="00D47D58" w:rsidRDefault="00F46125" w:rsidP="00F46125">
      <w:pPr>
        <w:jc w:val="both"/>
        <w:rPr>
          <w:rFonts w:asciiTheme="minorHAnsi" w:hAnsiTheme="minorHAnsi"/>
          <w:sz w:val="22"/>
          <w:szCs w:val="22"/>
        </w:rPr>
      </w:pPr>
    </w:p>
    <w:p w14:paraId="3982F54F" w14:textId="77777777" w:rsidR="00F46125" w:rsidRPr="00D47D58" w:rsidRDefault="00F46125" w:rsidP="00F46125">
      <w:pPr>
        <w:jc w:val="both"/>
        <w:rPr>
          <w:rFonts w:asciiTheme="minorHAnsi" w:hAnsiTheme="minorHAnsi"/>
          <w:sz w:val="22"/>
          <w:szCs w:val="22"/>
        </w:rPr>
      </w:pPr>
      <w:r w:rsidRPr="00D47D58">
        <w:rPr>
          <w:rFonts w:asciiTheme="minorHAnsi" w:hAnsiTheme="minorHAnsi"/>
          <w:sz w:val="22"/>
          <w:szCs w:val="22"/>
        </w:rPr>
        <w:br w:type="page"/>
      </w:r>
    </w:p>
    <w:p w14:paraId="519614AD" w14:textId="503BCCE8" w:rsidR="00B9658B" w:rsidRPr="00D47D58" w:rsidRDefault="00F46125" w:rsidP="00F46125">
      <w:pPr>
        <w:jc w:val="both"/>
        <w:rPr>
          <w:rFonts w:asciiTheme="minorHAnsi" w:hAnsiTheme="minorHAnsi"/>
          <w:b/>
          <w:bCs/>
          <w:sz w:val="22"/>
          <w:szCs w:val="22"/>
        </w:rPr>
      </w:pPr>
      <w:r w:rsidRPr="00D47D58">
        <w:rPr>
          <w:rFonts w:asciiTheme="minorHAnsi" w:hAnsiTheme="minorHAnsi"/>
          <w:b/>
          <w:bCs/>
          <w:sz w:val="22"/>
          <w:szCs w:val="22"/>
          <w:lang w:val="en-US"/>
        </w:rPr>
        <w:lastRenderedPageBreak/>
        <w:t>7.2</w:t>
      </w:r>
      <w:r w:rsidRPr="00D47D58">
        <w:rPr>
          <w:rFonts w:asciiTheme="minorHAnsi" w:hAnsiTheme="minorHAnsi"/>
          <w:b/>
          <w:bCs/>
          <w:sz w:val="22"/>
          <w:szCs w:val="22"/>
          <w:lang w:val="en-US"/>
        </w:rPr>
        <w:tab/>
      </w:r>
      <w:r w:rsidR="00B9658B" w:rsidRPr="00D47D58">
        <w:rPr>
          <w:rFonts w:asciiTheme="minorHAnsi" w:hAnsiTheme="minorHAnsi"/>
          <w:b/>
          <w:bCs/>
          <w:sz w:val="22"/>
          <w:szCs w:val="22"/>
        </w:rPr>
        <w:t>Monthly brief progress reports</w:t>
      </w:r>
    </w:p>
    <w:p w14:paraId="3CD624DC" w14:textId="77777777" w:rsidR="00F46125" w:rsidRPr="00D47D58" w:rsidRDefault="00F46125" w:rsidP="00F46125">
      <w:pPr>
        <w:jc w:val="both"/>
        <w:rPr>
          <w:rFonts w:asciiTheme="minorHAnsi" w:hAnsiTheme="minorHAnsi"/>
          <w:sz w:val="22"/>
          <w:szCs w:val="22"/>
        </w:rPr>
      </w:pPr>
    </w:p>
    <w:p w14:paraId="05A406A5" w14:textId="292A674F" w:rsidR="00B9658B" w:rsidRPr="003D393A" w:rsidRDefault="00D47D58" w:rsidP="00F46125">
      <w:pPr>
        <w:jc w:val="both"/>
        <w:rPr>
          <w:rFonts w:asciiTheme="minorHAnsi" w:hAnsiTheme="minorHAnsi"/>
          <w:b/>
          <w:bCs/>
          <w:color w:val="000000" w:themeColor="text1"/>
          <w:sz w:val="22"/>
          <w:szCs w:val="22"/>
        </w:rPr>
      </w:pPr>
      <w:r w:rsidRPr="00D47D58">
        <w:rPr>
          <w:rFonts w:asciiTheme="minorHAnsi" w:hAnsiTheme="minorHAnsi"/>
          <w:sz w:val="22"/>
          <w:szCs w:val="22"/>
        </w:rPr>
        <w:t>Three</w:t>
      </w:r>
      <w:r w:rsidR="00B9658B" w:rsidRPr="00D47D58">
        <w:rPr>
          <w:rFonts w:asciiTheme="minorHAnsi" w:hAnsiTheme="minorHAnsi"/>
          <w:sz w:val="22"/>
          <w:szCs w:val="22"/>
        </w:rPr>
        <w:t xml:space="preserve"> </w:t>
      </w:r>
      <w:r>
        <w:rPr>
          <w:rFonts w:asciiTheme="minorHAnsi" w:hAnsiTheme="minorHAnsi"/>
          <w:sz w:val="22"/>
          <w:szCs w:val="22"/>
        </w:rPr>
        <w:t xml:space="preserve">integrated </w:t>
      </w:r>
      <w:r w:rsidR="00B9658B" w:rsidRPr="00D47D58">
        <w:rPr>
          <w:rFonts w:asciiTheme="minorHAnsi" w:hAnsiTheme="minorHAnsi"/>
          <w:sz w:val="22"/>
          <w:szCs w:val="22"/>
        </w:rPr>
        <w:t>progress reports</w:t>
      </w:r>
      <w:r>
        <w:rPr>
          <w:rFonts w:asciiTheme="minorHAnsi" w:hAnsiTheme="minorHAnsi"/>
          <w:sz w:val="22"/>
          <w:szCs w:val="22"/>
        </w:rPr>
        <w:t xml:space="preserve"> for Objectives A and B</w:t>
      </w:r>
      <w:r w:rsidR="00B9658B" w:rsidRPr="00D47D58">
        <w:rPr>
          <w:rFonts w:asciiTheme="minorHAnsi" w:hAnsiTheme="minorHAnsi"/>
          <w:sz w:val="22"/>
          <w:szCs w:val="22"/>
        </w:rPr>
        <w:t xml:space="preserve"> (in simplified </w:t>
      </w:r>
      <w:r w:rsidRPr="00D47D58">
        <w:rPr>
          <w:rFonts w:asciiTheme="minorHAnsi" w:hAnsiTheme="minorHAnsi"/>
          <w:sz w:val="22"/>
          <w:szCs w:val="22"/>
        </w:rPr>
        <w:t xml:space="preserve">and </w:t>
      </w:r>
      <w:r w:rsidR="00B9658B" w:rsidRPr="00D47D58">
        <w:rPr>
          <w:rFonts w:asciiTheme="minorHAnsi" w:hAnsiTheme="minorHAnsi"/>
          <w:sz w:val="22"/>
          <w:szCs w:val="22"/>
        </w:rPr>
        <w:t xml:space="preserve">tabulated format) should be submitted at the end of each month as follows: </w:t>
      </w:r>
      <w:r w:rsidR="00B9658B" w:rsidRPr="003D393A">
        <w:rPr>
          <w:rFonts w:asciiTheme="minorHAnsi" w:hAnsiTheme="minorHAnsi"/>
          <w:b/>
          <w:bCs/>
          <w:color w:val="000000" w:themeColor="text1"/>
          <w:sz w:val="22"/>
          <w:szCs w:val="22"/>
        </w:rPr>
        <w:t>30</w:t>
      </w:r>
      <w:r w:rsidR="00B9658B" w:rsidRPr="003D393A">
        <w:rPr>
          <w:rFonts w:asciiTheme="minorHAnsi" w:hAnsiTheme="minorHAnsi"/>
          <w:b/>
          <w:bCs/>
          <w:color w:val="000000" w:themeColor="text1"/>
          <w:sz w:val="22"/>
          <w:szCs w:val="22"/>
          <w:vertAlign w:val="superscript"/>
        </w:rPr>
        <w:t>th</w:t>
      </w:r>
      <w:r w:rsidR="00B9658B" w:rsidRPr="003D393A">
        <w:rPr>
          <w:rFonts w:asciiTheme="minorHAnsi" w:hAnsiTheme="minorHAnsi"/>
          <w:b/>
          <w:bCs/>
          <w:color w:val="000000" w:themeColor="text1"/>
          <w:sz w:val="22"/>
          <w:szCs w:val="22"/>
        </w:rPr>
        <w:t xml:space="preserve"> September 2021</w:t>
      </w:r>
      <w:r w:rsidR="00A9582F" w:rsidRPr="003D393A">
        <w:rPr>
          <w:rFonts w:asciiTheme="minorHAnsi" w:hAnsiTheme="minorHAnsi"/>
          <w:b/>
          <w:bCs/>
          <w:color w:val="000000" w:themeColor="text1"/>
          <w:sz w:val="22"/>
          <w:szCs w:val="22"/>
        </w:rPr>
        <w:t xml:space="preserve">, </w:t>
      </w:r>
      <w:r w:rsidR="00B9658B" w:rsidRPr="003D393A">
        <w:rPr>
          <w:rFonts w:asciiTheme="minorHAnsi" w:hAnsiTheme="minorHAnsi"/>
          <w:b/>
          <w:bCs/>
          <w:color w:val="000000" w:themeColor="text1"/>
          <w:sz w:val="22"/>
          <w:szCs w:val="22"/>
        </w:rPr>
        <w:t>31</w:t>
      </w:r>
      <w:r w:rsidR="00B9658B" w:rsidRPr="003D393A">
        <w:rPr>
          <w:rFonts w:asciiTheme="minorHAnsi" w:hAnsiTheme="minorHAnsi"/>
          <w:b/>
          <w:bCs/>
          <w:color w:val="000000" w:themeColor="text1"/>
          <w:sz w:val="22"/>
          <w:szCs w:val="22"/>
          <w:vertAlign w:val="superscript"/>
        </w:rPr>
        <w:t>st</w:t>
      </w:r>
      <w:r w:rsidR="00B9658B" w:rsidRPr="003D393A">
        <w:rPr>
          <w:rFonts w:asciiTheme="minorHAnsi" w:hAnsiTheme="minorHAnsi"/>
          <w:b/>
          <w:bCs/>
          <w:color w:val="000000" w:themeColor="text1"/>
          <w:sz w:val="22"/>
          <w:szCs w:val="22"/>
        </w:rPr>
        <w:t xml:space="preserve"> October 2021</w:t>
      </w:r>
      <w:r w:rsidRPr="003D393A">
        <w:rPr>
          <w:rFonts w:asciiTheme="minorHAnsi" w:hAnsiTheme="minorHAnsi"/>
          <w:b/>
          <w:bCs/>
          <w:color w:val="000000" w:themeColor="text1"/>
          <w:sz w:val="22"/>
          <w:szCs w:val="22"/>
        </w:rPr>
        <w:t xml:space="preserve"> and </w:t>
      </w:r>
      <w:r w:rsidR="003D393A" w:rsidRPr="003D393A">
        <w:rPr>
          <w:rFonts w:asciiTheme="minorHAnsi" w:hAnsiTheme="minorHAnsi"/>
          <w:b/>
          <w:bCs/>
          <w:color w:val="000000" w:themeColor="text1"/>
          <w:sz w:val="22"/>
          <w:szCs w:val="22"/>
        </w:rPr>
        <w:t>5</w:t>
      </w:r>
      <w:r w:rsidR="003D393A" w:rsidRPr="003D393A">
        <w:rPr>
          <w:rFonts w:asciiTheme="minorHAnsi" w:hAnsiTheme="minorHAnsi"/>
          <w:b/>
          <w:bCs/>
          <w:color w:val="000000" w:themeColor="text1"/>
          <w:sz w:val="22"/>
          <w:szCs w:val="22"/>
          <w:vertAlign w:val="superscript"/>
        </w:rPr>
        <w:t>th</w:t>
      </w:r>
      <w:r w:rsidR="003D393A" w:rsidRPr="003D393A">
        <w:rPr>
          <w:rFonts w:asciiTheme="minorHAnsi" w:hAnsiTheme="minorHAnsi"/>
          <w:b/>
          <w:bCs/>
          <w:color w:val="000000" w:themeColor="text1"/>
          <w:sz w:val="22"/>
          <w:szCs w:val="22"/>
        </w:rPr>
        <w:t xml:space="preserve"> November</w:t>
      </w:r>
      <w:r w:rsidRPr="003D393A">
        <w:rPr>
          <w:rFonts w:asciiTheme="minorHAnsi" w:hAnsiTheme="minorHAnsi"/>
          <w:b/>
          <w:bCs/>
          <w:color w:val="000000" w:themeColor="text1"/>
          <w:sz w:val="22"/>
          <w:szCs w:val="22"/>
        </w:rPr>
        <w:t xml:space="preserve"> 2021</w:t>
      </w:r>
      <w:r w:rsidR="003D393A" w:rsidRPr="003D393A">
        <w:rPr>
          <w:rFonts w:asciiTheme="minorHAnsi" w:hAnsiTheme="minorHAnsi"/>
          <w:b/>
          <w:bCs/>
          <w:color w:val="000000" w:themeColor="text1"/>
          <w:sz w:val="22"/>
          <w:szCs w:val="22"/>
        </w:rPr>
        <w:t>.</w:t>
      </w:r>
      <w:r w:rsidR="00CF5FF5" w:rsidRPr="003D393A">
        <w:rPr>
          <w:rFonts w:asciiTheme="minorHAnsi" w:hAnsiTheme="minorHAnsi"/>
          <w:b/>
          <w:bCs/>
          <w:color w:val="000000" w:themeColor="text1"/>
          <w:sz w:val="22"/>
          <w:szCs w:val="22"/>
        </w:rPr>
        <w:t xml:space="preserve"> </w:t>
      </w:r>
    </w:p>
    <w:p w14:paraId="009F9A99" w14:textId="7A4BD399" w:rsidR="00B9658B" w:rsidRPr="00D47D58" w:rsidRDefault="00B9658B" w:rsidP="00F46125">
      <w:pPr>
        <w:numPr>
          <w:ilvl w:val="0"/>
          <w:numId w:val="3"/>
        </w:numPr>
        <w:tabs>
          <w:tab w:val="left" w:pos="284"/>
        </w:tabs>
        <w:spacing w:before="120" w:after="120"/>
        <w:ind w:left="1077"/>
        <w:jc w:val="both"/>
        <w:rPr>
          <w:rFonts w:asciiTheme="minorHAnsi" w:hAnsiTheme="minorHAnsi" w:cs="Arial"/>
          <w:bCs/>
          <w:iCs/>
          <w:sz w:val="22"/>
          <w:szCs w:val="22"/>
        </w:rPr>
      </w:pPr>
      <w:r w:rsidRPr="00D47D58">
        <w:rPr>
          <w:rFonts w:asciiTheme="minorHAnsi" w:hAnsiTheme="minorHAnsi" w:cs="Arial"/>
          <w:bCs/>
          <w:i/>
          <w:iCs/>
          <w:sz w:val="22"/>
          <w:szCs w:val="22"/>
        </w:rPr>
        <w:t>Action plan milestones progress:</w:t>
      </w:r>
      <w:r w:rsidRPr="00D47D58">
        <w:rPr>
          <w:rFonts w:asciiTheme="minorHAnsi" w:hAnsiTheme="minorHAnsi" w:cs="Arial"/>
          <w:bCs/>
          <w:iCs/>
          <w:sz w:val="22"/>
          <w:szCs w:val="22"/>
        </w:rPr>
        <w:t xml:space="preserve"> A succinct outline of progress against plans as defined in the Action </w:t>
      </w:r>
      <w:r w:rsidR="00CF5FF5">
        <w:rPr>
          <w:rFonts w:asciiTheme="minorHAnsi" w:hAnsiTheme="minorHAnsi" w:cs="Arial"/>
          <w:bCs/>
          <w:iCs/>
          <w:sz w:val="22"/>
          <w:szCs w:val="22"/>
        </w:rPr>
        <w:t>plan</w:t>
      </w:r>
      <w:r w:rsidRPr="00D47D58">
        <w:rPr>
          <w:rFonts w:asciiTheme="minorHAnsi" w:hAnsiTheme="minorHAnsi" w:cs="Arial"/>
          <w:bCs/>
          <w:iCs/>
          <w:sz w:val="22"/>
          <w:szCs w:val="22"/>
        </w:rPr>
        <w:t xml:space="preserve">. Consider using tabular format and/or bullet points for brevity. </w:t>
      </w:r>
    </w:p>
    <w:p w14:paraId="05FA8AF8" w14:textId="77777777" w:rsidR="00B9658B" w:rsidRPr="00D47D58" w:rsidRDefault="00B9658B" w:rsidP="00F46125">
      <w:pPr>
        <w:numPr>
          <w:ilvl w:val="0"/>
          <w:numId w:val="3"/>
        </w:numPr>
        <w:tabs>
          <w:tab w:val="left" w:pos="284"/>
        </w:tabs>
        <w:spacing w:before="120" w:after="120"/>
        <w:ind w:left="1077"/>
        <w:jc w:val="both"/>
        <w:rPr>
          <w:rFonts w:asciiTheme="minorHAnsi" w:hAnsiTheme="minorHAnsi" w:cs="Arial"/>
          <w:bCs/>
          <w:iCs/>
          <w:sz w:val="22"/>
          <w:szCs w:val="22"/>
        </w:rPr>
      </w:pPr>
      <w:r w:rsidRPr="00D47D58">
        <w:rPr>
          <w:rFonts w:asciiTheme="minorHAnsi" w:hAnsiTheme="minorHAnsi" w:cs="Arial"/>
          <w:bCs/>
          <w:i/>
          <w:iCs/>
          <w:sz w:val="22"/>
          <w:szCs w:val="22"/>
        </w:rPr>
        <w:t xml:space="preserve">Issues and recommendations: </w:t>
      </w:r>
      <w:r w:rsidRPr="00D47D58">
        <w:rPr>
          <w:rFonts w:asciiTheme="minorHAnsi" w:hAnsiTheme="minorHAnsi" w:cs="Arial"/>
          <w:bCs/>
          <w:iCs/>
          <w:sz w:val="22"/>
          <w:szCs w:val="22"/>
        </w:rPr>
        <w:t>A succinct description of any issues encountered and how they will be addressed. Leave blank if there are no notable issues to highlight.</w:t>
      </w:r>
    </w:p>
    <w:p w14:paraId="77B20616" w14:textId="3776CEA2" w:rsidR="00B9658B" w:rsidRPr="00D47D58" w:rsidRDefault="00B9658B" w:rsidP="00F46125">
      <w:pPr>
        <w:tabs>
          <w:tab w:val="left" w:pos="284"/>
        </w:tabs>
        <w:jc w:val="both"/>
        <w:rPr>
          <w:rFonts w:asciiTheme="minorHAnsi" w:hAnsiTheme="minorHAnsi" w:cs="Arial"/>
          <w:bCs/>
          <w:sz w:val="22"/>
          <w:szCs w:val="22"/>
        </w:rPr>
      </w:pPr>
      <w:r w:rsidRPr="00D47D58">
        <w:rPr>
          <w:rFonts w:asciiTheme="minorHAnsi" w:hAnsiTheme="minorHAnsi" w:cs="Arial"/>
          <w:bCs/>
          <w:sz w:val="22"/>
          <w:szCs w:val="22"/>
        </w:rPr>
        <w:t>The progress report should be of no more than 3 pages in length. The reports should be submitted to the EU-TACS’s SKE for RNR sector, the Technical Focal Point at PPD, MOAF, and the EU-TACS APEX team focal point at PPD</w:t>
      </w:r>
      <w:r w:rsidR="00CF5FF5">
        <w:rPr>
          <w:rFonts w:asciiTheme="minorHAnsi" w:hAnsiTheme="minorHAnsi" w:cs="Arial"/>
          <w:bCs/>
          <w:sz w:val="22"/>
          <w:szCs w:val="22"/>
        </w:rPr>
        <w:t xml:space="preserve">, </w:t>
      </w:r>
      <w:r w:rsidRPr="00D47D58">
        <w:rPr>
          <w:rFonts w:asciiTheme="minorHAnsi" w:hAnsiTheme="minorHAnsi" w:cs="Arial"/>
          <w:bCs/>
          <w:sz w:val="22"/>
          <w:szCs w:val="22"/>
        </w:rPr>
        <w:t xml:space="preserve">MOAF. </w:t>
      </w:r>
    </w:p>
    <w:p w14:paraId="66E17FA7" w14:textId="77777777" w:rsidR="00F46125" w:rsidRPr="00330587" w:rsidRDefault="00F46125" w:rsidP="00F46125">
      <w:pPr>
        <w:tabs>
          <w:tab w:val="left" w:pos="284"/>
        </w:tabs>
        <w:jc w:val="both"/>
        <w:rPr>
          <w:rFonts w:cs="Arial"/>
          <w:bCs/>
        </w:rPr>
      </w:pPr>
    </w:p>
    <w:p w14:paraId="03A075F6" w14:textId="035ABF6D" w:rsidR="00B9658B" w:rsidRPr="00D47D58" w:rsidRDefault="00F46125" w:rsidP="00F46125">
      <w:pPr>
        <w:jc w:val="both"/>
        <w:rPr>
          <w:rFonts w:asciiTheme="minorHAnsi" w:hAnsiTheme="minorHAnsi"/>
          <w:b/>
          <w:bCs/>
          <w:sz w:val="22"/>
          <w:szCs w:val="22"/>
        </w:rPr>
      </w:pPr>
      <w:r w:rsidRPr="00D47D58">
        <w:rPr>
          <w:rFonts w:asciiTheme="minorHAnsi" w:hAnsiTheme="minorHAnsi"/>
          <w:b/>
          <w:bCs/>
          <w:sz w:val="22"/>
          <w:szCs w:val="22"/>
          <w:lang w:val="en-US"/>
        </w:rPr>
        <w:t>7.3</w:t>
      </w:r>
      <w:r w:rsidRPr="00D47D58">
        <w:rPr>
          <w:rFonts w:asciiTheme="minorHAnsi" w:hAnsiTheme="minorHAnsi"/>
          <w:b/>
          <w:bCs/>
          <w:sz w:val="22"/>
          <w:szCs w:val="22"/>
          <w:lang w:val="en-US"/>
        </w:rPr>
        <w:tab/>
      </w:r>
      <w:r w:rsidR="00B9658B" w:rsidRPr="00D47D58">
        <w:rPr>
          <w:rFonts w:asciiTheme="minorHAnsi" w:hAnsiTheme="minorHAnsi"/>
          <w:b/>
          <w:bCs/>
          <w:sz w:val="22"/>
          <w:szCs w:val="22"/>
        </w:rPr>
        <w:t>Final report</w:t>
      </w:r>
      <w:r w:rsidR="00D47D58" w:rsidRPr="00D47D58">
        <w:rPr>
          <w:rFonts w:asciiTheme="minorHAnsi" w:hAnsiTheme="minorHAnsi"/>
          <w:b/>
          <w:bCs/>
          <w:sz w:val="22"/>
          <w:szCs w:val="22"/>
        </w:rPr>
        <w:t>s</w:t>
      </w:r>
      <w:r w:rsidR="00B9658B" w:rsidRPr="00D47D58">
        <w:rPr>
          <w:rFonts w:asciiTheme="minorHAnsi" w:hAnsiTheme="minorHAnsi"/>
          <w:b/>
          <w:bCs/>
          <w:sz w:val="22"/>
          <w:szCs w:val="22"/>
        </w:rPr>
        <w:t xml:space="preserve"> </w:t>
      </w:r>
    </w:p>
    <w:p w14:paraId="1DC697CD" w14:textId="4B6E5B24" w:rsidR="00F46125" w:rsidRDefault="00F46125" w:rsidP="00F46125">
      <w:pPr>
        <w:jc w:val="both"/>
        <w:rPr>
          <w:rFonts w:asciiTheme="minorHAnsi" w:hAnsiTheme="minorHAnsi"/>
          <w:sz w:val="22"/>
          <w:szCs w:val="22"/>
        </w:rPr>
      </w:pPr>
    </w:p>
    <w:p w14:paraId="63AB43CD" w14:textId="3FCCF762" w:rsidR="00D47D58" w:rsidRDefault="00D47D58" w:rsidP="00F46125">
      <w:pPr>
        <w:jc w:val="both"/>
        <w:rPr>
          <w:rFonts w:asciiTheme="minorHAnsi" w:hAnsiTheme="minorHAnsi"/>
          <w:b/>
          <w:bCs/>
          <w:sz w:val="22"/>
          <w:szCs w:val="22"/>
        </w:rPr>
      </w:pPr>
      <w:r w:rsidRPr="00D47D58">
        <w:rPr>
          <w:rFonts w:asciiTheme="minorHAnsi" w:hAnsiTheme="minorHAnsi"/>
          <w:b/>
          <w:bCs/>
          <w:sz w:val="22"/>
          <w:szCs w:val="22"/>
        </w:rPr>
        <w:t>Objective A:</w:t>
      </w:r>
    </w:p>
    <w:p w14:paraId="353B53E0" w14:textId="77777777" w:rsidR="00D47D58" w:rsidRPr="00D47D58" w:rsidRDefault="00D47D58" w:rsidP="00F46125">
      <w:pPr>
        <w:jc w:val="both"/>
        <w:rPr>
          <w:rFonts w:asciiTheme="minorHAnsi" w:hAnsiTheme="minorHAnsi"/>
          <w:b/>
          <w:bCs/>
          <w:sz w:val="22"/>
          <w:szCs w:val="22"/>
        </w:rPr>
      </w:pPr>
    </w:p>
    <w:p w14:paraId="3DDA0B40" w14:textId="63E1E96D" w:rsidR="00B9658B" w:rsidRPr="00D47D58" w:rsidRDefault="00B9658B" w:rsidP="00F46125">
      <w:pPr>
        <w:jc w:val="both"/>
        <w:rPr>
          <w:rFonts w:asciiTheme="minorHAnsi" w:hAnsiTheme="minorHAnsi"/>
          <w:sz w:val="22"/>
          <w:szCs w:val="22"/>
        </w:rPr>
      </w:pPr>
      <w:r w:rsidRPr="00D47D58">
        <w:rPr>
          <w:rFonts w:asciiTheme="minorHAnsi" w:hAnsiTheme="minorHAnsi"/>
          <w:sz w:val="22"/>
          <w:szCs w:val="22"/>
        </w:rPr>
        <w:t xml:space="preserve">A Final Report on delivery of the M&amp;E system must be prepared according to the structure and contents presented and agreed in either the proposal Methodology prepared by the University/Institute, or as adjusted in the Inception Report (see 7.1. above). </w:t>
      </w:r>
    </w:p>
    <w:p w14:paraId="70EE6885" w14:textId="400D9A15" w:rsidR="00B9658B" w:rsidRDefault="00B9658B" w:rsidP="00F46125">
      <w:pPr>
        <w:jc w:val="both"/>
        <w:rPr>
          <w:rFonts w:asciiTheme="minorHAnsi" w:hAnsiTheme="minorHAnsi"/>
          <w:color w:val="000000" w:themeColor="text1"/>
          <w:sz w:val="22"/>
          <w:szCs w:val="22"/>
        </w:rPr>
      </w:pPr>
      <w:r w:rsidRPr="00D47D58">
        <w:rPr>
          <w:rFonts w:asciiTheme="minorHAnsi" w:hAnsiTheme="minorHAnsi"/>
          <w:color w:val="000000" w:themeColor="text1"/>
          <w:sz w:val="22"/>
          <w:szCs w:val="22"/>
        </w:rPr>
        <w:t>The deliverables shall include but not be restricted to the following:</w:t>
      </w:r>
    </w:p>
    <w:p w14:paraId="64DCEC12" w14:textId="77777777" w:rsidR="00D47D58" w:rsidRPr="00D47D58" w:rsidRDefault="00D47D58" w:rsidP="00F46125">
      <w:pPr>
        <w:jc w:val="both"/>
        <w:rPr>
          <w:rFonts w:asciiTheme="minorHAnsi" w:hAnsiTheme="minorHAnsi"/>
          <w:color w:val="000000" w:themeColor="text1"/>
          <w:sz w:val="22"/>
          <w:szCs w:val="22"/>
        </w:rPr>
      </w:pPr>
    </w:p>
    <w:p w14:paraId="1C2CC30E" w14:textId="77777777" w:rsidR="00B9658B" w:rsidRPr="00D47D58" w:rsidRDefault="00B9658B" w:rsidP="00F46125">
      <w:pPr>
        <w:pStyle w:val="ListParagraph"/>
        <w:numPr>
          <w:ilvl w:val="0"/>
          <w:numId w:val="6"/>
        </w:numPr>
        <w:spacing w:after="200" w:line="276" w:lineRule="auto"/>
        <w:jc w:val="both"/>
        <w:rPr>
          <w:rFonts w:asciiTheme="minorHAnsi" w:hAnsiTheme="minorHAnsi"/>
          <w:color w:val="000000" w:themeColor="text1"/>
          <w:sz w:val="22"/>
          <w:szCs w:val="22"/>
        </w:rPr>
      </w:pPr>
      <w:r w:rsidRPr="00D47D58">
        <w:rPr>
          <w:rFonts w:asciiTheme="minorHAnsi" w:hAnsiTheme="minorHAnsi"/>
          <w:color w:val="000000" w:themeColor="text1"/>
          <w:sz w:val="22"/>
          <w:szCs w:val="22"/>
        </w:rPr>
        <w:t xml:space="preserve">A </w:t>
      </w:r>
      <w:r w:rsidRPr="00D47D58">
        <w:rPr>
          <w:rFonts w:asciiTheme="minorHAnsi" w:hAnsiTheme="minorHAnsi"/>
          <w:i/>
          <w:iCs/>
          <w:color w:val="000000" w:themeColor="text1"/>
          <w:sz w:val="22"/>
          <w:szCs w:val="22"/>
        </w:rPr>
        <w:t>“Meta-Database with Descriptions, Comparative Analysis, and Best Practices for M&amp;E Systems incorporated into all Programmes and Projects at MoAF during the 11</w:t>
      </w:r>
      <w:r w:rsidRPr="00D47D58">
        <w:rPr>
          <w:rFonts w:asciiTheme="minorHAnsi" w:hAnsiTheme="minorHAnsi"/>
          <w:i/>
          <w:iCs/>
          <w:color w:val="000000" w:themeColor="text1"/>
          <w:sz w:val="22"/>
          <w:szCs w:val="22"/>
          <w:vertAlign w:val="superscript"/>
        </w:rPr>
        <w:t>th</w:t>
      </w:r>
      <w:r w:rsidRPr="00D47D58">
        <w:rPr>
          <w:rFonts w:asciiTheme="minorHAnsi" w:hAnsiTheme="minorHAnsi"/>
          <w:i/>
          <w:iCs/>
          <w:color w:val="000000" w:themeColor="text1"/>
          <w:sz w:val="22"/>
          <w:szCs w:val="22"/>
        </w:rPr>
        <w:t xml:space="preserve"> and 12</w:t>
      </w:r>
      <w:r w:rsidRPr="00D47D58">
        <w:rPr>
          <w:rFonts w:asciiTheme="minorHAnsi" w:hAnsiTheme="minorHAnsi"/>
          <w:i/>
          <w:iCs/>
          <w:color w:val="000000" w:themeColor="text1"/>
          <w:sz w:val="22"/>
          <w:szCs w:val="22"/>
          <w:vertAlign w:val="superscript"/>
        </w:rPr>
        <w:t>th</w:t>
      </w:r>
      <w:r w:rsidRPr="00D47D58">
        <w:rPr>
          <w:rFonts w:asciiTheme="minorHAnsi" w:hAnsiTheme="minorHAnsi"/>
          <w:i/>
          <w:iCs/>
          <w:color w:val="000000" w:themeColor="text1"/>
          <w:sz w:val="22"/>
          <w:szCs w:val="22"/>
        </w:rPr>
        <w:t xml:space="preserve"> FYP”</w:t>
      </w:r>
      <w:r w:rsidRPr="00D47D58">
        <w:rPr>
          <w:rFonts w:asciiTheme="minorHAnsi" w:eastAsia="Arial" w:hAnsiTheme="minorHAnsi"/>
          <w:color w:val="000000" w:themeColor="text1"/>
          <w:sz w:val="22"/>
          <w:szCs w:val="22"/>
        </w:rPr>
        <w:t xml:space="preserve"> to be derived from available published and grey literature as well as direct contact with M&amp;E units at programme and projects in Bhutan included as an Annex to the Final Report.</w:t>
      </w:r>
    </w:p>
    <w:p w14:paraId="7C439F70" w14:textId="7FFB4F99" w:rsidR="00B9658B" w:rsidRPr="00D47D58" w:rsidRDefault="00B9658B" w:rsidP="00F46125">
      <w:pPr>
        <w:pStyle w:val="ListParagraph"/>
        <w:numPr>
          <w:ilvl w:val="0"/>
          <w:numId w:val="6"/>
        </w:numPr>
        <w:spacing w:after="200" w:line="276" w:lineRule="auto"/>
        <w:jc w:val="both"/>
        <w:rPr>
          <w:rFonts w:asciiTheme="minorHAnsi" w:hAnsiTheme="minorHAnsi"/>
          <w:color w:val="000000" w:themeColor="text1"/>
          <w:sz w:val="22"/>
          <w:szCs w:val="22"/>
        </w:rPr>
      </w:pPr>
      <w:r w:rsidRPr="00D47D58">
        <w:rPr>
          <w:rFonts w:asciiTheme="minorHAnsi" w:hAnsiTheme="minorHAnsi"/>
          <w:i/>
          <w:iCs/>
          <w:color w:val="000000" w:themeColor="text1"/>
          <w:sz w:val="22"/>
          <w:szCs w:val="22"/>
        </w:rPr>
        <w:t xml:space="preserve"> Guideline for M&amp;E System to be used in </w:t>
      </w:r>
      <w:r w:rsidR="00756CDB">
        <w:rPr>
          <w:rFonts w:asciiTheme="minorHAnsi" w:hAnsiTheme="minorHAnsi"/>
          <w:i/>
          <w:iCs/>
          <w:color w:val="000000" w:themeColor="text1"/>
          <w:sz w:val="22"/>
          <w:szCs w:val="22"/>
        </w:rPr>
        <w:t>f</w:t>
      </w:r>
      <w:r w:rsidRPr="00D47D58">
        <w:rPr>
          <w:rFonts w:asciiTheme="minorHAnsi" w:hAnsiTheme="minorHAnsi"/>
          <w:i/>
          <w:iCs/>
          <w:color w:val="000000" w:themeColor="text1"/>
          <w:sz w:val="22"/>
          <w:szCs w:val="22"/>
        </w:rPr>
        <w:t xml:space="preserve">uture </w:t>
      </w:r>
      <w:r w:rsidR="00756CDB">
        <w:rPr>
          <w:rFonts w:asciiTheme="minorHAnsi" w:hAnsiTheme="minorHAnsi"/>
          <w:i/>
          <w:iCs/>
          <w:color w:val="000000" w:themeColor="text1"/>
          <w:sz w:val="22"/>
          <w:szCs w:val="22"/>
        </w:rPr>
        <w:t>f</w:t>
      </w:r>
      <w:r w:rsidRPr="00D47D58">
        <w:rPr>
          <w:rFonts w:asciiTheme="minorHAnsi" w:hAnsiTheme="minorHAnsi"/>
          <w:i/>
          <w:iCs/>
          <w:color w:val="000000" w:themeColor="text1"/>
          <w:sz w:val="22"/>
          <w:szCs w:val="22"/>
        </w:rPr>
        <w:t>or all Programmes</w:t>
      </w:r>
      <w:r w:rsidR="00756CDB">
        <w:rPr>
          <w:rFonts w:asciiTheme="minorHAnsi" w:hAnsiTheme="minorHAnsi"/>
          <w:i/>
          <w:iCs/>
          <w:color w:val="000000" w:themeColor="text1"/>
          <w:sz w:val="22"/>
          <w:szCs w:val="22"/>
        </w:rPr>
        <w:t xml:space="preserve"> </w:t>
      </w:r>
      <w:r w:rsidRPr="00D47D58">
        <w:rPr>
          <w:rFonts w:asciiTheme="minorHAnsi" w:hAnsiTheme="minorHAnsi"/>
          <w:i/>
          <w:iCs/>
          <w:color w:val="000000" w:themeColor="text1"/>
          <w:sz w:val="22"/>
          <w:szCs w:val="22"/>
        </w:rPr>
        <w:t>and Projects</w:t>
      </w:r>
      <w:r w:rsidR="007467BA">
        <w:rPr>
          <w:rFonts w:asciiTheme="minorHAnsi" w:hAnsiTheme="minorHAnsi"/>
          <w:i/>
          <w:iCs/>
          <w:color w:val="000000" w:themeColor="text1"/>
          <w:sz w:val="22"/>
          <w:szCs w:val="22"/>
        </w:rPr>
        <w:t>.</w:t>
      </w:r>
      <w:r w:rsidRPr="00D47D58">
        <w:rPr>
          <w:rFonts w:asciiTheme="minorHAnsi" w:hAnsiTheme="minorHAnsi"/>
          <w:i/>
          <w:iCs/>
          <w:color w:val="000000" w:themeColor="text1"/>
          <w:sz w:val="22"/>
          <w:szCs w:val="22"/>
        </w:rPr>
        <w:t xml:space="preserve"> </w:t>
      </w:r>
      <w:r w:rsidR="007467BA">
        <w:rPr>
          <w:rFonts w:asciiTheme="minorHAnsi" w:eastAsia="Arial" w:hAnsiTheme="minorHAnsi"/>
          <w:color w:val="000000" w:themeColor="text1"/>
          <w:sz w:val="22"/>
          <w:szCs w:val="22"/>
        </w:rPr>
        <w:t>(</w:t>
      </w:r>
      <w:r w:rsidRPr="00D47D58">
        <w:rPr>
          <w:rFonts w:asciiTheme="minorHAnsi" w:eastAsia="Arial" w:hAnsiTheme="minorHAnsi"/>
          <w:color w:val="000000" w:themeColor="text1"/>
          <w:sz w:val="22"/>
          <w:szCs w:val="22"/>
        </w:rPr>
        <w:t>To be included as an Annex to the Final Report</w:t>
      </w:r>
      <w:r w:rsidR="007467BA">
        <w:rPr>
          <w:rFonts w:asciiTheme="minorHAnsi" w:eastAsia="Arial" w:hAnsiTheme="minorHAnsi"/>
          <w:color w:val="000000" w:themeColor="text1"/>
          <w:sz w:val="22"/>
          <w:szCs w:val="22"/>
        </w:rPr>
        <w:t>)</w:t>
      </w:r>
      <w:r w:rsidRPr="00D47D58">
        <w:rPr>
          <w:rFonts w:asciiTheme="minorHAnsi" w:eastAsia="Arial" w:hAnsiTheme="minorHAnsi"/>
          <w:color w:val="000000" w:themeColor="text1"/>
          <w:sz w:val="22"/>
          <w:szCs w:val="22"/>
        </w:rPr>
        <w:t>.</w:t>
      </w:r>
    </w:p>
    <w:p w14:paraId="49488419" w14:textId="7C0BDA07" w:rsidR="00B9658B" w:rsidRPr="00D47D58" w:rsidRDefault="007467BA" w:rsidP="00F46125">
      <w:pPr>
        <w:pStyle w:val="ListParagraph"/>
        <w:numPr>
          <w:ilvl w:val="0"/>
          <w:numId w:val="6"/>
        </w:numPr>
        <w:spacing w:after="200" w:line="276" w:lineRule="auto"/>
        <w:jc w:val="both"/>
        <w:rPr>
          <w:rFonts w:asciiTheme="minorHAnsi" w:hAnsiTheme="minorHAnsi"/>
          <w:color w:val="000000" w:themeColor="text1"/>
          <w:sz w:val="22"/>
          <w:szCs w:val="22"/>
        </w:rPr>
      </w:pPr>
      <w:r>
        <w:rPr>
          <w:rFonts w:asciiTheme="minorHAnsi" w:eastAsia="Arial" w:hAnsiTheme="minorHAnsi"/>
          <w:color w:val="000000" w:themeColor="text1"/>
          <w:sz w:val="22"/>
          <w:szCs w:val="22"/>
        </w:rPr>
        <w:t>W</w:t>
      </w:r>
      <w:r w:rsidR="00B9658B" w:rsidRPr="00D47D58">
        <w:rPr>
          <w:rFonts w:asciiTheme="minorHAnsi" w:eastAsia="Arial" w:hAnsiTheme="minorHAnsi"/>
          <w:color w:val="000000" w:themeColor="text1"/>
          <w:sz w:val="22"/>
          <w:szCs w:val="22"/>
        </w:rPr>
        <w:t>rap up workshop for key stakeholders within M</w:t>
      </w:r>
      <w:r>
        <w:rPr>
          <w:rFonts w:asciiTheme="minorHAnsi" w:eastAsia="Arial" w:hAnsiTheme="minorHAnsi"/>
          <w:color w:val="000000" w:themeColor="text1"/>
          <w:sz w:val="22"/>
          <w:szCs w:val="22"/>
        </w:rPr>
        <w:t>o</w:t>
      </w:r>
      <w:r w:rsidR="00B9658B" w:rsidRPr="00D47D58">
        <w:rPr>
          <w:rFonts w:asciiTheme="minorHAnsi" w:eastAsia="Arial" w:hAnsiTheme="minorHAnsi"/>
          <w:color w:val="000000" w:themeColor="text1"/>
          <w:sz w:val="22"/>
          <w:szCs w:val="22"/>
        </w:rPr>
        <w:t>AF at least five days before the end of the study period.</w:t>
      </w:r>
    </w:p>
    <w:p w14:paraId="7E008905" w14:textId="6C258986" w:rsidR="00B9658B" w:rsidRPr="00D47D58" w:rsidRDefault="00B9658B" w:rsidP="00F46125">
      <w:pPr>
        <w:pStyle w:val="ListParagraph"/>
        <w:numPr>
          <w:ilvl w:val="0"/>
          <w:numId w:val="6"/>
        </w:numPr>
        <w:spacing w:after="200" w:line="276" w:lineRule="auto"/>
        <w:jc w:val="both"/>
        <w:rPr>
          <w:rFonts w:asciiTheme="minorHAnsi" w:hAnsiTheme="minorHAnsi"/>
          <w:color w:val="000000" w:themeColor="text1"/>
          <w:sz w:val="22"/>
          <w:szCs w:val="22"/>
        </w:rPr>
      </w:pPr>
      <w:r w:rsidRPr="00D47D58">
        <w:rPr>
          <w:rFonts w:asciiTheme="minorHAnsi" w:eastAsia="Arial" w:hAnsiTheme="minorHAnsi"/>
          <w:i/>
          <w:iCs/>
          <w:color w:val="000000" w:themeColor="text1"/>
          <w:sz w:val="22"/>
          <w:szCs w:val="22"/>
        </w:rPr>
        <w:t>“Draft Study Report”</w:t>
      </w:r>
      <w:r w:rsidRPr="00D47D58">
        <w:rPr>
          <w:rFonts w:asciiTheme="minorHAnsi" w:eastAsia="Arial" w:hAnsiTheme="minorHAnsi"/>
          <w:color w:val="000000" w:themeColor="text1"/>
          <w:sz w:val="22"/>
          <w:szCs w:val="22"/>
        </w:rPr>
        <w:t xml:space="preserve"> (maximum 20 pages) and Annexes </w:t>
      </w:r>
      <w:r w:rsidR="003D393A">
        <w:rPr>
          <w:rFonts w:asciiTheme="minorHAnsi" w:eastAsia="Arial" w:hAnsiTheme="minorHAnsi"/>
          <w:color w:val="000000" w:themeColor="text1"/>
          <w:sz w:val="22"/>
          <w:szCs w:val="22"/>
        </w:rPr>
        <w:t>prior to the end of input /or contract duration</w:t>
      </w:r>
      <w:r w:rsidR="007467BA" w:rsidRPr="00C00593">
        <w:rPr>
          <w:rFonts w:asciiTheme="minorHAnsi" w:eastAsia="Arial" w:hAnsiTheme="minorHAnsi"/>
          <w:i/>
          <w:iCs/>
          <w:color w:val="000000" w:themeColor="text1"/>
          <w:sz w:val="22"/>
          <w:szCs w:val="22"/>
        </w:rPr>
        <w:t xml:space="preserve"> </w:t>
      </w:r>
      <w:r w:rsidRPr="00D47D58">
        <w:rPr>
          <w:rFonts w:asciiTheme="minorHAnsi" w:eastAsia="Arial" w:hAnsiTheme="minorHAnsi"/>
          <w:color w:val="000000" w:themeColor="text1"/>
          <w:sz w:val="22"/>
          <w:szCs w:val="22"/>
        </w:rPr>
        <w:t>to be submitted to DAI/BPV for initial technical screening by SKE-1.</w:t>
      </w:r>
    </w:p>
    <w:p w14:paraId="75959221" w14:textId="1706C5CF" w:rsidR="00B9658B" w:rsidRPr="00420CC0" w:rsidRDefault="00B9658B" w:rsidP="00F46125">
      <w:pPr>
        <w:pStyle w:val="ListParagraph"/>
        <w:numPr>
          <w:ilvl w:val="0"/>
          <w:numId w:val="6"/>
        </w:numPr>
        <w:spacing w:after="200" w:line="276" w:lineRule="auto"/>
        <w:jc w:val="both"/>
        <w:rPr>
          <w:rFonts w:asciiTheme="minorHAnsi" w:hAnsiTheme="minorHAnsi"/>
          <w:color w:val="000000" w:themeColor="text1"/>
          <w:sz w:val="22"/>
          <w:szCs w:val="22"/>
        </w:rPr>
      </w:pPr>
      <w:r w:rsidRPr="00D47D58">
        <w:rPr>
          <w:rFonts w:asciiTheme="minorHAnsi" w:eastAsia="Arial" w:hAnsiTheme="minorHAnsi"/>
          <w:i/>
          <w:iCs/>
          <w:color w:val="000000" w:themeColor="text1"/>
          <w:sz w:val="22"/>
          <w:szCs w:val="22"/>
        </w:rPr>
        <w:t>“Final Study Report”</w:t>
      </w:r>
      <w:r w:rsidRPr="00D47D58">
        <w:rPr>
          <w:rFonts w:asciiTheme="minorHAnsi" w:eastAsia="Arial" w:hAnsiTheme="minorHAnsi"/>
          <w:color w:val="000000" w:themeColor="text1"/>
          <w:sz w:val="22"/>
          <w:szCs w:val="22"/>
        </w:rPr>
        <w:t xml:space="preserve"> (maximum 20 pages), and Annexes </w:t>
      </w:r>
      <w:r w:rsidR="003D393A">
        <w:rPr>
          <w:rFonts w:asciiTheme="minorHAnsi" w:eastAsia="Arial" w:hAnsiTheme="minorHAnsi"/>
          <w:color w:val="000000" w:themeColor="text1"/>
          <w:sz w:val="22"/>
          <w:szCs w:val="22"/>
        </w:rPr>
        <w:t xml:space="preserve">after the end of input / or contract duration for </w:t>
      </w:r>
      <w:r w:rsidRPr="00D47D58">
        <w:rPr>
          <w:rFonts w:asciiTheme="minorHAnsi" w:eastAsia="Arial" w:hAnsiTheme="minorHAnsi"/>
          <w:color w:val="000000" w:themeColor="text1"/>
          <w:sz w:val="22"/>
          <w:szCs w:val="22"/>
        </w:rPr>
        <w:t>comments from MoAF, EUD and SKE-1.</w:t>
      </w:r>
    </w:p>
    <w:p w14:paraId="2FFE217C" w14:textId="6DC6F683" w:rsidR="00420CC0" w:rsidRPr="00420CC0" w:rsidRDefault="00420CC0" w:rsidP="00F46125">
      <w:pPr>
        <w:pStyle w:val="ListParagraph"/>
        <w:numPr>
          <w:ilvl w:val="0"/>
          <w:numId w:val="6"/>
        </w:numPr>
        <w:spacing w:after="200" w:line="276" w:lineRule="auto"/>
        <w:jc w:val="both"/>
        <w:rPr>
          <w:rFonts w:asciiTheme="minorHAnsi" w:hAnsiTheme="minorHAnsi"/>
          <w:color w:val="000000" w:themeColor="text1"/>
          <w:sz w:val="22"/>
          <w:szCs w:val="22"/>
        </w:rPr>
      </w:pPr>
      <w:r>
        <w:rPr>
          <w:rFonts w:asciiTheme="minorHAnsi" w:eastAsia="Arial" w:hAnsiTheme="minorHAnsi"/>
          <w:i/>
          <w:iCs/>
          <w:color w:val="000000" w:themeColor="text1"/>
          <w:sz w:val="22"/>
          <w:szCs w:val="22"/>
        </w:rPr>
        <w:t xml:space="preserve">“Policy Brief for </w:t>
      </w:r>
      <w:r w:rsidR="003D393A">
        <w:rPr>
          <w:rFonts w:asciiTheme="minorHAnsi" w:eastAsia="Arial" w:hAnsiTheme="minorHAnsi"/>
          <w:i/>
          <w:iCs/>
          <w:color w:val="000000" w:themeColor="text1"/>
          <w:sz w:val="22"/>
          <w:szCs w:val="22"/>
        </w:rPr>
        <w:t>Developing M</w:t>
      </w:r>
      <w:r>
        <w:rPr>
          <w:rFonts w:asciiTheme="minorHAnsi" w:eastAsia="Arial" w:hAnsiTheme="minorHAnsi"/>
          <w:i/>
          <w:iCs/>
          <w:color w:val="000000" w:themeColor="text1"/>
          <w:sz w:val="22"/>
          <w:szCs w:val="22"/>
        </w:rPr>
        <w:t xml:space="preserve">&amp;E System (maximum 6 pages) </w:t>
      </w:r>
      <w:r w:rsidR="003D393A">
        <w:rPr>
          <w:rFonts w:asciiTheme="minorHAnsi" w:eastAsia="Arial" w:hAnsiTheme="minorHAnsi"/>
          <w:i/>
          <w:iCs/>
          <w:color w:val="000000" w:themeColor="text1"/>
          <w:sz w:val="22"/>
          <w:szCs w:val="22"/>
        </w:rPr>
        <w:t>along with the Final Study Report</w:t>
      </w:r>
      <w:r w:rsidR="007467BA">
        <w:rPr>
          <w:rFonts w:asciiTheme="minorHAnsi" w:eastAsia="Arial" w:hAnsiTheme="minorHAnsi"/>
          <w:color w:val="000000" w:themeColor="text1"/>
          <w:sz w:val="22"/>
          <w:szCs w:val="22"/>
        </w:rPr>
        <w:t xml:space="preserve"> </w:t>
      </w:r>
      <w:r>
        <w:rPr>
          <w:rFonts w:asciiTheme="minorHAnsi" w:eastAsia="Arial" w:hAnsiTheme="minorHAnsi"/>
          <w:color w:val="000000" w:themeColor="text1"/>
          <w:sz w:val="22"/>
          <w:szCs w:val="22"/>
        </w:rPr>
        <w:t>or earlier if possible.</w:t>
      </w:r>
    </w:p>
    <w:p w14:paraId="0613EC03" w14:textId="3ED2CB18" w:rsidR="00B9658B" w:rsidRPr="00420CC0" w:rsidRDefault="00B9658B" w:rsidP="00F46125">
      <w:pPr>
        <w:pStyle w:val="ListParagraph"/>
        <w:numPr>
          <w:ilvl w:val="0"/>
          <w:numId w:val="6"/>
        </w:numPr>
        <w:spacing w:after="200" w:line="276" w:lineRule="auto"/>
        <w:jc w:val="both"/>
        <w:rPr>
          <w:rFonts w:asciiTheme="minorHAnsi" w:hAnsiTheme="minorHAnsi" w:cs="Arial"/>
          <w:bCs/>
          <w:iCs/>
          <w:sz w:val="22"/>
          <w:szCs w:val="22"/>
        </w:rPr>
      </w:pPr>
      <w:r w:rsidRPr="00D47D58">
        <w:rPr>
          <w:rFonts w:asciiTheme="minorHAnsi" w:eastAsia="Arial" w:hAnsiTheme="minorHAnsi"/>
          <w:color w:val="000000" w:themeColor="text1"/>
          <w:sz w:val="22"/>
          <w:szCs w:val="22"/>
        </w:rPr>
        <w:t>A QA will be provided through DAI Brussels/BPV Thimphu before the final report’s official submission to RG</w:t>
      </w:r>
      <w:r w:rsidR="007467BA">
        <w:rPr>
          <w:rFonts w:asciiTheme="minorHAnsi" w:eastAsia="Arial" w:hAnsiTheme="minorHAnsi"/>
          <w:color w:val="000000" w:themeColor="text1"/>
          <w:sz w:val="22"/>
          <w:szCs w:val="22"/>
        </w:rPr>
        <w:t>o</w:t>
      </w:r>
      <w:r w:rsidRPr="00D47D58">
        <w:rPr>
          <w:rFonts w:asciiTheme="minorHAnsi" w:eastAsia="Arial" w:hAnsiTheme="minorHAnsi"/>
          <w:color w:val="000000" w:themeColor="text1"/>
          <w:sz w:val="22"/>
          <w:szCs w:val="22"/>
        </w:rPr>
        <w:t>B and EUD for their endorsement.</w:t>
      </w:r>
    </w:p>
    <w:p w14:paraId="61DE1E9D" w14:textId="419EAFA3" w:rsidR="00420CC0" w:rsidRDefault="00420CC0" w:rsidP="00420CC0">
      <w:pPr>
        <w:spacing w:after="200" w:line="276" w:lineRule="auto"/>
        <w:jc w:val="both"/>
        <w:rPr>
          <w:rFonts w:asciiTheme="minorHAnsi" w:hAnsiTheme="minorHAnsi" w:cs="Arial"/>
          <w:bCs/>
          <w:iCs/>
          <w:sz w:val="22"/>
          <w:szCs w:val="22"/>
        </w:rPr>
      </w:pPr>
    </w:p>
    <w:p w14:paraId="7FC4E37E" w14:textId="4E33B60A" w:rsidR="00420CC0" w:rsidRDefault="00420CC0" w:rsidP="00420CC0">
      <w:pPr>
        <w:spacing w:after="200" w:line="276" w:lineRule="auto"/>
        <w:jc w:val="both"/>
        <w:rPr>
          <w:rFonts w:asciiTheme="minorHAnsi" w:hAnsiTheme="minorHAnsi" w:cs="Arial"/>
          <w:bCs/>
          <w:iCs/>
          <w:sz w:val="22"/>
          <w:szCs w:val="22"/>
        </w:rPr>
      </w:pPr>
    </w:p>
    <w:p w14:paraId="30DB870F" w14:textId="1BA3462D" w:rsidR="007467BA" w:rsidRDefault="007467BA" w:rsidP="00420CC0">
      <w:pPr>
        <w:spacing w:after="200" w:line="276" w:lineRule="auto"/>
        <w:jc w:val="both"/>
        <w:rPr>
          <w:rFonts w:asciiTheme="minorHAnsi" w:hAnsiTheme="minorHAnsi" w:cs="Arial"/>
          <w:bCs/>
          <w:iCs/>
          <w:sz w:val="22"/>
          <w:szCs w:val="22"/>
        </w:rPr>
      </w:pPr>
    </w:p>
    <w:p w14:paraId="61C7F2B4" w14:textId="77777777" w:rsidR="007467BA" w:rsidRPr="00420CC0" w:rsidRDefault="007467BA" w:rsidP="00420CC0">
      <w:pPr>
        <w:spacing w:after="200" w:line="276" w:lineRule="auto"/>
        <w:jc w:val="both"/>
        <w:rPr>
          <w:rFonts w:asciiTheme="minorHAnsi" w:hAnsiTheme="minorHAnsi" w:cs="Arial"/>
          <w:bCs/>
          <w:iCs/>
          <w:sz w:val="22"/>
          <w:szCs w:val="22"/>
        </w:rPr>
      </w:pPr>
    </w:p>
    <w:p w14:paraId="01E8690B" w14:textId="77777777" w:rsidR="00CF5FF5" w:rsidRDefault="00CF5FF5" w:rsidP="00D47D58">
      <w:pPr>
        <w:spacing w:after="200" w:line="276" w:lineRule="auto"/>
        <w:jc w:val="both"/>
        <w:rPr>
          <w:rFonts w:asciiTheme="minorHAnsi" w:hAnsiTheme="minorHAnsi" w:cs="Arial"/>
          <w:b/>
          <w:iCs/>
          <w:sz w:val="22"/>
          <w:szCs w:val="22"/>
        </w:rPr>
      </w:pPr>
    </w:p>
    <w:p w14:paraId="5E73BCB8" w14:textId="58B3B9B6" w:rsidR="00D47D58" w:rsidRPr="00D47D58" w:rsidRDefault="00D47D58" w:rsidP="00D47D58">
      <w:pPr>
        <w:spacing w:after="200" w:line="276" w:lineRule="auto"/>
        <w:jc w:val="both"/>
        <w:rPr>
          <w:rFonts w:asciiTheme="minorHAnsi" w:hAnsiTheme="minorHAnsi" w:cs="Arial"/>
          <w:b/>
          <w:iCs/>
          <w:sz w:val="22"/>
          <w:szCs w:val="22"/>
        </w:rPr>
      </w:pPr>
      <w:r w:rsidRPr="00D47D58">
        <w:rPr>
          <w:rFonts w:asciiTheme="minorHAnsi" w:hAnsiTheme="minorHAnsi" w:cs="Arial"/>
          <w:b/>
          <w:iCs/>
          <w:sz w:val="22"/>
          <w:szCs w:val="22"/>
        </w:rPr>
        <w:lastRenderedPageBreak/>
        <w:t>Objective B:</w:t>
      </w:r>
    </w:p>
    <w:p w14:paraId="1034E8B6" w14:textId="56A06F90" w:rsidR="00D47D58" w:rsidRDefault="00D47D58" w:rsidP="00226303">
      <w:pPr>
        <w:pStyle w:val="ListParagraph"/>
        <w:numPr>
          <w:ilvl w:val="0"/>
          <w:numId w:val="25"/>
        </w:numPr>
        <w:rPr>
          <w:rFonts w:asciiTheme="minorHAnsi" w:hAnsiTheme="minorHAnsi"/>
          <w:color w:val="000000" w:themeColor="text1"/>
          <w:sz w:val="22"/>
          <w:szCs w:val="22"/>
        </w:rPr>
      </w:pPr>
      <w:r w:rsidRPr="00D47D58">
        <w:rPr>
          <w:rFonts w:asciiTheme="minorHAnsi" w:hAnsiTheme="minorHAnsi"/>
          <w:color w:val="000000" w:themeColor="text1"/>
          <w:sz w:val="22"/>
          <w:szCs w:val="22"/>
        </w:rPr>
        <w:t>A</w:t>
      </w:r>
      <w:r>
        <w:rPr>
          <w:rFonts w:asciiTheme="minorHAnsi" w:hAnsiTheme="minorHAnsi"/>
          <w:color w:val="000000" w:themeColor="text1"/>
          <w:sz w:val="22"/>
          <w:szCs w:val="22"/>
        </w:rPr>
        <w:t xml:space="preserve"> draft digital</w:t>
      </w:r>
      <w:r w:rsidRPr="00D47D58">
        <w:rPr>
          <w:rFonts w:asciiTheme="minorHAnsi" w:hAnsiTheme="minorHAnsi"/>
          <w:color w:val="000000" w:themeColor="text1"/>
          <w:sz w:val="22"/>
          <w:szCs w:val="22"/>
        </w:rPr>
        <w:t xml:space="preserve"> </w:t>
      </w:r>
      <w:r w:rsidRPr="00D47D58">
        <w:rPr>
          <w:rFonts w:asciiTheme="minorHAnsi" w:hAnsiTheme="minorHAnsi"/>
          <w:i/>
          <w:iCs/>
          <w:color w:val="000000" w:themeColor="text1"/>
          <w:sz w:val="22"/>
          <w:szCs w:val="22"/>
        </w:rPr>
        <w:t>“RNR Programmes and Projects Monitoring Dashboard”</w:t>
      </w:r>
      <w:r w:rsidRPr="00D47D58">
        <w:rPr>
          <w:rFonts w:asciiTheme="minorHAnsi" w:hAnsiTheme="minorHAnsi"/>
          <w:color w:val="000000" w:themeColor="text1"/>
          <w:sz w:val="22"/>
          <w:szCs w:val="22"/>
        </w:rPr>
        <w:t xml:space="preserve"> design will be provided to</w:t>
      </w:r>
      <w:r>
        <w:rPr>
          <w:rFonts w:asciiTheme="minorHAnsi" w:hAnsiTheme="minorHAnsi"/>
          <w:color w:val="000000" w:themeColor="text1"/>
          <w:sz w:val="22"/>
          <w:szCs w:val="22"/>
        </w:rPr>
        <w:t xml:space="preserve"> PPD at</w:t>
      </w:r>
      <w:r w:rsidRPr="00D47D58">
        <w:rPr>
          <w:rFonts w:asciiTheme="minorHAnsi" w:hAnsiTheme="minorHAnsi"/>
          <w:color w:val="000000" w:themeColor="text1"/>
          <w:sz w:val="22"/>
          <w:szCs w:val="22"/>
        </w:rPr>
        <w:t xml:space="preserve"> MoAF, SKE1-RNR and DAI Brussels by 15</w:t>
      </w:r>
      <w:r w:rsidRPr="00D47D58">
        <w:rPr>
          <w:rFonts w:asciiTheme="minorHAnsi" w:hAnsiTheme="minorHAnsi"/>
          <w:color w:val="000000" w:themeColor="text1"/>
          <w:sz w:val="22"/>
          <w:szCs w:val="22"/>
          <w:vertAlign w:val="superscript"/>
        </w:rPr>
        <w:t>th</w:t>
      </w:r>
      <w:r w:rsidRPr="00D47D58">
        <w:rPr>
          <w:rFonts w:asciiTheme="minorHAnsi" w:hAnsiTheme="minorHAnsi"/>
          <w:color w:val="000000" w:themeColor="text1"/>
          <w:sz w:val="22"/>
          <w:szCs w:val="22"/>
        </w:rPr>
        <w:t xml:space="preserve"> October 2021. After comments by MoAF, SKE1-RNR, and the Senior Project Managers at BPV Thimphu and DAI Brussels, </w:t>
      </w:r>
    </w:p>
    <w:p w14:paraId="4E8207E8" w14:textId="6F76F345" w:rsidR="00D47D58" w:rsidRDefault="00D47D58" w:rsidP="00226303">
      <w:pPr>
        <w:pStyle w:val="ListParagraph"/>
        <w:numPr>
          <w:ilvl w:val="0"/>
          <w:numId w:val="25"/>
        </w:numPr>
        <w:rPr>
          <w:rFonts w:asciiTheme="minorHAnsi" w:hAnsiTheme="minorHAnsi"/>
          <w:color w:val="000000" w:themeColor="text1"/>
          <w:sz w:val="22"/>
          <w:szCs w:val="22"/>
        </w:rPr>
      </w:pPr>
      <w:r>
        <w:rPr>
          <w:rFonts w:asciiTheme="minorHAnsi" w:hAnsiTheme="minorHAnsi"/>
          <w:color w:val="000000" w:themeColor="text1"/>
          <w:sz w:val="22"/>
          <w:szCs w:val="22"/>
        </w:rPr>
        <w:t>A</w:t>
      </w:r>
      <w:r w:rsidRPr="00D47D58">
        <w:rPr>
          <w:rFonts w:asciiTheme="minorHAnsi" w:hAnsiTheme="minorHAnsi"/>
          <w:color w:val="000000" w:themeColor="text1"/>
          <w:sz w:val="22"/>
          <w:szCs w:val="22"/>
        </w:rPr>
        <w:t xml:space="preserve"> </w:t>
      </w:r>
      <w:r>
        <w:rPr>
          <w:rFonts w:asciiTheme="minorHAnsi" w:hAnsiTheme="minorHAnsi"/>
          <w:color w:val="000000" w:themeColor="text1"/>
          <w:sz w:val="22"/>
          <w:szCs w:val="22"/>
        </w:rPr>
        <w:t>working digital test version of the</w:t>
      </w:r>
      <w:r w:rsidRPr="00D47D58">
        <w:rPr>
          <w:rFonts w:asciiTheme="minorHAnsi" w:hAnsiTheme="minorHAnsi"/>
          <w:color w:val="000000" w:themeColor="text1"/>
          <w:sz w:val="22"/>
          <w:szCs w:val="22"/>
        </w:rPr>
        <w:t xml:space="preserve"> </w:t>
      </w:r>
      <w:r w:rsidRPr="00D47D58">
        <w:rPr>
          <w:rFonts w:asciiTheme="minorHAnsi" w:hAnsiTheme="minorHAnsi"/>
          <w:i/>
          <w:iCs/>
          <w:color w:val="000000" w:themeColor="text1"/>
          <w:sz w:val="22"/>
          <w:szCs w:val="22"/>
        </w:rPr>
        <w:t>“RNR Programmes and Projects Monitoring Dashboard”</w:t>
      </w:r>
      <w:r w:rsidRPr="00D47D58">
        <w:rPr>
          <w:rFonts w:asciiTheme="minorHAnsi" w:hAnsiTheme="minorHAnsi"/>
          <w:color w:val="000000" w:themeColor="text1"/>
          <w:sz w:val="22"/>
          <w:szCs w:val="22"/>
        </w:rPr>
        <w:t xml:space="preserve"> will be </w:t>
      </w:r>
      <w:r>
        <w:rPr>
          <w:rFonts w:asciiTheme="minorHAnsi" w:hAnsiTheme="minorHAnsi"/>
          <w:color w:val="000000" w:themeColor="text1"/>
          <w:sz w:val="22"/>
          <w:szCs w:val="22"/>
        </w:rPr>
        <w:t>up-loaded onto the MoAF web-site for review and</w:t>
      </w:r>
      <w:r w:rsidRPr="00D47D58">
        <w:rPr>
          <w:rFonts w:asciiTheme="minorHAnsi" w:hAnsiTheme="minorHAnsi"/>
          <w:color w:val="000000" w:themeColor="text1"/>
          <w:sz w:val="22"/>
          <w:szCs w:val="22"/>
        </w:rPr>
        <w:t xml:space="preserve"> comments by 22</w:t>
      </w:r>
      <w:r w:rsidRPr="00D47D58">
        <w:rPr>
          <w:rFonts w:asciiTheme="minorHAnsi" w:hAnsiTheme="minorHAnsi"/>
          <w:color w:val="000000" w:themeColor="text1"/>
          <w:sz w:val="22"/>
          <w:szCs w:val="22"/>
          <w:vertAlign w:val="superscript"/>
        </w:rPr>
        <w:t>nd</w:t>
      </w:r>
      <w:r w:rsidRPr="00D47D58">
        <w:rPr>
          <w:rFonts w:asciiTheme="minorHAnsi" w:hAnsiTheme="minorHAnsi"/>
          <w:color w:val="000000" w:themeColor="text1"/>
          <w:sz w:val="22"/>
          <w:szCs w:val="22"/>
        </w:rPr>
        <w:t xml:space="preserve"> October 2021. </w:t>
      </w:r>
    </w:p>
    <w:p w14:paraId="64EE54A5" w14:textId="30E32585" w:rsidR="00D47D58" w:rsidRDefault="00D47D58" w:rsidP="00226303">
      <w:pPr>
        <w:pStyle w:val="ListParagraph"/>
        <w:numPr>
          <w:ilvl w:val="0"/>
          <w:numId w:val="25"/>
        </w:numPr>
        <w:rPr>
          <w:rFonts w:asciiTheme="minorHAnsi" w:hAnsiTheme="minorHAnsi"/>
          <w:color w:val="000000" w:themeColor="text1"/>
          <w:sz w:val="22"/>
          <w:szCs w:val="22"/>
        </w:rPr>
      </w:pPr>
      <w:r w:rsidRPr="00D47D58">
        <w:rPr>
          <w:rFonts w:asciiTheme="minorHAnsi" w:hAnsiTheme="minorHAnsi"/>
          <w:color w:val="000000" w:themeColor="text1"/>
          <w:sz w:val="22"/>
          <w:szCs w:val="22"/>
        </w:rPr>
        <w:t xml:space="preserve">A </w:t>
      </w:r>
      <w:r>
        <w:rPr>
          <w:rFonts w:asciiTheme="minorHAnsi" w:hAnsiTheme="minorHAnsi"/>
          <w:color w:val="000000" w:themeColor="text1"/>
          <w:sz w:val="22"/>
          <w:szCs w:val="22"/>
        </w:rPr>
        <w:t>F</w:t>
      </w:r>
      <w:r w:rsidRPr="00D47D58">
        <w:rPr>
          <w:rFonts w:asciiTheme="minorHAnsi" w:hAnsiTheme="minorHAnsi"/>
          <w:color w:val="000000" w:themeColor="text1"/>
          <w:sz w:val="22"/>
          <w:szCs w:val="22"/>
        </w:rPr>
        <w:t xml:space="preserve">inal </w:t>
      </w:r>
      <w:r>
        <w:rPr>
          <w:rFonts w:asciiTheme="minorHAnsi" w:hAnsiTheme="minorHAnsi"/>
          <w:color w:val="000000" w:themeColor="text1"/>
          <w:sz w:val="22"/>
          <w:szCs w:val="22"/>
        </w:rPr>
        <w:t xml:space="preserve">Dashboard </w:t>
      </w:r>
      <w:r w:rsidRPr="00D47D58">
        <w:rPr>
          <w:rFonts w:asciiTheme="minorHAnsi" w:hAnsiTheme="minorHAnsi"/>
          <w:color w:val="000000" w:themeColor="text1"/>
          <w:sz w:val="22"/>
          <w:szCs w:val="22"/>
        </w:rPr>
        <w:t xml:space="preserve">Version 1 with content for all on going and recently completed </w:t>
      </w:r>
      <w:r>
        <w:rPr>
          <w:rFonts w:asciiTheme="minorHAnsi" w:hAnsiTheme="minorHAnsi"/>
          <w:color w:val="000000" w:themeColor="text1"/>
          <w:sz w:val="22"/>
          <w:szCs w:val="22"/>
        </w:rPr>
        <w:t xml:space="preserve">RNR programmes and </w:t>
      </w:r>
      <w:r w:rsidRPr="00D47D58">
        <w:rPr>
          <w:rFonts w:asciiTheme="minorHAnsi" w:hAnsiTheme="minorHAnsi"/>
          <w:color w:val="000000" w:themeColor="text1"/>
          <w:sz w:val="22"/>
          <w:szCs w:val="22"/>
        </w:rPr>
        <w:t>projects that exceed €1,000</w:t>
      </w:r>
      <w:r w:rsidR="007467BA">
        <w:rPr>
          <w:rFonts w:asciiTheme="minorHAnsi" w:hAnsiTheme="minorHAnsi"/>
          <w:color w:val="000000" w:themeColor="text1"/>
          <w:sz w:val="22"/>
          <w:szCs w:val="22"/>
        </w:rPr>
        <w:t>,</w:t>
      </w:r>
      <w:r w:rsidRPr="00D47D58">
        <w:rPr>
          <w:rFonts w:asciiTheme="minorHAnsi" w:hAnsiTheme="minorHAnsi"/>
          <w:color w:val="000000" w:themeColor="text1"/>
          <w:sz w:val="22"/>
          <w:szCs w:val="22"/>
        </w:rPr>
        <w:t xml:space="preserve">000 in total budget </w:t>
      </w:r>
      <w:r w:rsidR="00420CC0">
        <w:rPr>
          <w:rFonts w:asciiTheme="minorHAnsi" w:hAnsiTheme="minorHAnsi"/>
          <w:color w:val="000000" w:themeColor="text1"/>
          <w:sz w:val="22"/>
          <w:szCs w:val="22"/>
        </w:rPr>
        <w:t xml:space="preserve">(or are prioritized by PPD for inclusion) </w:t>
      </w:r>
      <w:r w:rsidRPr="00D47D58">
        <w:rPr>
          <w:rFonts w:asciiTheme="minorHAnsi" w:hAnsiTheme="minorHAnsi"/>
          <w:color w:val="000000" w:themeColor="text1"/>
          <w:sz w:val="22"/>
          <w:szCs w:val="22"/>
        </w:rPr>
        <w:t xml:space="preserve">will </w:t>
      </w:r>
      <w:r>
        <w:rPr>
          <w:rFonts w:asciiTheme="minorHAnsi" w:hAnsiTheme="minorHAnsi"/>
          <w:color w:val="000000" w:themeColor="text1"/>
          <w:sz w:val="22"/>
          <w:szCs w:val="22"/>
        </w:rPr>
        <w:t>be</w:t>
      </w:r>
      <w:r w:rsidRPr="00D47D58">
        <w:rPr>
          <w:rFonts w:asciiTheme="minorHAnsi" w:hAnsiTheme="minorHAnsi"/>
          <w:color w:val="000000" w:themeColor="text1"/>
          <w:sz w:val="22"/>
          <w:szCs w:val="22"/>
        </w:rPr>
        <w:t xml:space="preserve"> up-load</w:t>
      </w:r>
      <w:r>
        <w:rPr>
          <w:rFonts w:asciiTheme="minorHAnsi" w:hAnsiTheme="minorHAnsi"/>
          <w:color w:val="000000" w:themeColor="text1"/>
          <w:sz w:val="22"/>
          <w:szCs w:val="22"/>
        </w:rPr>
        <w:t>ed</w:t>
      </w:r>
      <w:r w:rsidRPr="00D47D58">
        <w:rPr>
          <w:rFonts w:asciiTheme="minorHAnsi" w:hAnsiTheme="minorHAnsi"/>
          <w:color w:val="000000" w:themeColor="text1"/>
          <w:sz w:val="22"/>
          <w:szCs w:val="22"/>
        </w:rPr>
        <w:t xml:space="preserve"> on the MoAF </w:t>
      </w:r>
      <w:r w:rsidR="005964E0" w:rsidRPr="00D47D58">
        <w:rPr>
          <w:rFonts w:asciiTheme="minorHAnsi" w:hAnsiTheme="minorHAnsi"/>
          <w:color w:val="000000" w:themeColor="text1"/>
          <w:sz w:val="22"/>
          <w:szCs w:val="22"/>
        </w:rPr>
        <w:t>website</w:t>
      </w:r>
      <w:r w:rsidRPr="00D47D58">
        <w:rPr>
          <w:rFonts w:asciiTheme="minorHAnsi" w:hAnsiTheme="minorHAnsi"/>
          <w:color w:val="000000" w:themeColor="text1"/>
          <w:sz w:val="22"/>
          <w:szCs w:val="22"/>
        </w:rPr>
        <w:t xml:space="preserve"> by </w:t>
      </w:r>
      <w:r>
        <w:rPr>
          <w:rFonts w:asciiTheme="minorHAnsi" w:hAnsiTheme="minorHAnsi"/>
          <w:color w:val="000000" w:themeColor="text1"/>
          <w:sz w:val="22"/>
          <w:szCs w:val="22"/>
        </w:rPr>
        <w:t>8</w:t>
      </w:r>
      <w:r w:rsidRPr="00D47D58">
        <w:rPr>
          <w:rFonts w:asciiTheme="minorHAnsi" w:hAnsiTheme="minorHAnsi"/>
          <w:color w:val="000000" w:themeColor="text1"/>
          <w:sz w:val="22"/>
          <w:szCs w:val="22"/>
          <w:vertAlign w:val="superscript"/>
        </w:rPr>
        <w:t>th</w:t>
      </w:r>
      <w:r w:rsidRPr="00D47D58">
        <w:rPr>
          <w:rFonts w:asciiTheme="minorHAnsi" w:hAnsiTheme="minorHAnsi"/>
          <w:color w:val="000000" w:themeColor="text1"/>
          <w:sz w:val="22"/>
          <w:szCs w:val="22"/>
        </w:rPr>
        <w:t xml:space="preserve"> November 2021.</w:t>
      </w:r>
    </w:p>
    <w:p w14:paraId="4885158C" w14:textId="77777777" w:rsidR="00D47D58" w:rsidRPr="00420CC0" w:rsidRDefault="00D47D58" w:rsidP="00226303">
      <w:pPr>
        <w:pStyle w:val="ListParagraph"/>
        <w:numPr>
          <w:ilvl w:val="0"/>
          <w:numId w:val="25"/>
        </w:numPr>
        <w:rPr>
          <w:rFonts w:asciiTheme="minorHAnsi" w:hAnsiTheme="minorHAnsi"/>
          <w:color w:val="000000" w:themeColor="text1"/>
          <w:sz w:val="22"/>
          <w:szCs w:val="22"/>
        </w:rPr>
      </w:pPr>
      <w:r w:rsidRPr="00D47D58">
        <w:rPr>
          <w:rFonts w:asciiTheme="minorHAnsi" w:hAnsiTheme="minorHAnsi"/>
          <w:color w:val="000000" w:themeColor="text1"/>
          <w:sz w:val="22"/>
          <w:szCs w:val="22"/>
        </w:rPr>
        <w:t xml:space="preserve">A </w:t>
      </w:r>
      <w:r w:rsidRPr="00D47D58">
        <w:rPr>
          <w:rFonts w:asciiTheme="minorHAnsi" w:hAnsiTheme="minorHAnsi"/>
          <w:i/>
          <w:iCs/>
          <w:color w:val="000000" w:themeColor="text1"/>
          <w:sz w:val="22"/>
          <w:szCs w:val="22"/>
        </w:rPr>
        <w:t xml:space="preserve">“User Manual for Operating the Dashboard” </w:t>
      </w:r>
      <w:r w:rsidRPr="00420CC0">
        <w:rPr>
          <w:rFonts w:asciiTheme="minorHAnsi" w:hAnsiTheme="minorHAnsi"/>
          <w:color w:val="000000" w:themeColor="text1"/>
          <w:sz w:val="22"/>
          <w:szCs w:val="22"/>
        </w:rPr>
        <w:t>to be ready for use by PPD and ICTD platform management staff by 30</w:t>
      </w:r>
      <w:r w:rsidRPr="00420CC0">
        <w:rPr>
          <w:rFonts w:asciiTheme="minorHAnsi" w:hAnsiTheme="minorHAnsi"/>
          <w:color w:val="000000" w:themeColor="text1"/>
          <w:sz w:val="22"/>
          <w:szCs w:val="22"/>
          <w:vertAlign w:val="superscript"/>
        </w:rPr>
        <w:t>th</w:t>
      </w:r>
      <w:r w:rsidRPr="00420CC0">
        <w:rPr>
          <w:rFonts w:asciiTheme="minorHAnsi" w:hAnsiTheme="minorHAnsi"/>
          <w:color w:val="000000" w:themeColor="text1"/>
          <w:sz w:val="22"/>
          <w:szCs w:val="22"/>
        </w:rPr>
        <w:t xml:space="preserve"> October 2021. </w:t>
      </w:r>
    </w:p>
    <w:p w14:paraId="39F3BC8E" w14:textId="59137DBF" w:rsidR="00D47D58" w:rsidRDefault="00D47D58" w:rsidP="00226303">
      <w:pPr>
        <w:pStyle w:val="ListParagraph"/>
        <w:numPr>
          <w:ilvl w:val="0"/>
          <w:numId w:val="25"/>
        </w:numPr>
        <w:rPr>
          <w:rFonts w:asciiTheme="minorHAnsi" w:hAnsiTheme="minorHAnsi"/>
          <w:color w:val="000000" w:themeColor="text1"/>
          <w:sz w:val="22"/>
          <w:szCs w:val="22"/>
        </w:rPr>
      </w:pPr>
      <w:r>
        <w:rPr>
          <w:rFonts w:asciiTheme="minorHAnsi" w:hAnsiTheme="minorHAnsi"/>
          <w:color w:val="000000" w:themeColor="text1"/>
          <w:sz w:val="22"/>
          <w:szCs w:val="22"/>
        </w:rPr>
        <w:t>A “</w:t>
      </w:r>
      <w:r w:rsidRPr="00D47D58">
        <w:rPr>
          <w:rFonts w:asciiTheme="minorHAnsi" w:hAnsiTheme="minorHAnsi"/>
          <w:i/>
          <w:iCs/>
          <w:color w:val="000000" w:themeColor="text1"/>
          <w:sz w:val="22"/>
          <w:szCs w:val="22"/>
        </w:rPr>
        <w:t>Final Completion Report</w:t>
      </w:r>
      <w:r>
        <w:rPr>
          <w:rFonts w:asciiTheme="minorHAnsi" w:hAnsiTheme="minorHAnsi"/>
          <w:i/>
          <w:iCs/>
          <w:color w:val="000000" w:themeColor="text1"/>
          <w:sz w:val="22"/>
          <w:szCs w:val="22"/>
        </w:rPr>
        <w:t>”</w:t>
      </w:r>
      <w:r w:rsidRPr="00D47D58">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maximum 20 pages, </w:t>
      </w:r>
      <w:r w:rsidRPr="00D47D58">
        <w:rPr>
          <w:rFonts w:asciiTheme="minorHAnsi" w:hAnsiTheme="minorHAnsi"/>
          <w:color w:val="000000" w:themeColor="text1"/>
          <w:sz w:val="22"/>
          <w:szCs w:val="22"/>
        </w:rPr>
        <w:t>and annexes)</w:t>
      </w:r>
      <w:r>
        <w:rPr>
          <w:rFonts w:asciiTheme="minorHAnsi" w:hAnsiTheme="minorHAnsi"/>
          <w:color w:val="000000" w:themeColor="text1"/>
          <w:sz w:val="22"/>
          <w:szCs w:val="22"/>
        </w:rPr>
        <w:t xml:space="preserve"> describing the dashboard development process</w:t>
      </w:r>
      <w:r w:rsidRPr="00D47D58">
        <w:rPr>
          <w:rFonts w:asciiTheme="minorHAnsi" w:hAnsiTheme="minorHAnsi"/>
          <w:color w:val="000000" w:themeColor="text1"/>
          <w:sz w:val="22"/>
          <w:szCs w:val="22"/>
        </w:rPr>
        <w:t xml:space="preserve"> will be prepared </w:t>
      </w:r>
      <w:r>
        <w:rPr>
          <w:rFonts w:asciiTheme="minorHAnsi" w:hAnsiTheme="minorHAnsi"/>
          <w:color w:val="000000" w:themeColor="text1"/>
          <w:sz w:val="22"/>
          <w:szCs w:val="22"/>
        </w:rPr>
        <w:t xml:space="preserve">by </w:t>
      </w:r>
      <w:r w:rsidRPr="00D47D58">
        <w:rPr>
          <w:rFonts w:asciiTheme="minorHAnsi" w:hAnsiTheme="minorHAnsi"/>
          <w:color w:val="000000" w:themeColor="text1"/>
          <w:sz w:val="22"/>
          <w:szCs w:val="22"/>
        </w:rPr>
        <w:t>15</w:t>
      </w:r>
      <w:r w:rsidRPr="00D47D58">
        <w:rPr>
          <w:rFonts w:asciiTheme="minorHAnsi" w:hAnsiTheme="minorHAnsi"/>
          <w:color w:val="000000" w:themeColor="text1"/>
          <w:sz w:val="22"/>
          <w:szCs w:val="22"/>
          <w:vertAlign w:val="superscript"/>
        </w:rPr>
        <w:t>th</w:t>
      </w:r>
      <w:r w:rsidRPr="00D47D58">
        <w:rPr>
          <w:rFonts w:asciiTheme="minorHAnsi" w:hAnsiTheme="minorHAnsi"/>
          <w:color w:val="000000" w:themeColor="text1"/>
          <w:sz w:val="22"/>
          <w:szCs w:val="22"/>
        </w:rPr>
        <w:t xml:space="preserve"> </w:t>
      </w:r>
      <w:r>
        <w:rPr>
          <w:rFonts w:asciiTheme="minorHAnsi" w:hAnsiTheme="minorHAnsi"/>
          <w:color w:val="000000" w:themeColor="text1"/>
          <w:sz w:val="22"/>
          <w:szCs w:val="22"/>
        </w:rPr>
        <w:t>November</w:t>
      </w:r>
      <w:r w:rsidRPr="00D47D58">
        <w:rPr>
          <w:rFonts w:asciiTheme="minorHAnsi" w:hAnsiTheme="minorHAnsi"/>
          <w:color w:val="000000" w:themeColor="text1"/>
          <w:sz w:val="22"/>
          <w:szCs w:val="22"/>
        </w:rPr>
        <w:t xml:space="preserve"> 2021. </w:t>
      </w:r>
      <w:r>
        <w:rPr>
          <w:rFonts w:asciiTheme="minorHAnsi" w:hAnsiTheme="minorHAnsi"/>
          <w:color w:val="000000" w:themeColor="text1"/>
          <w:sz w:val="22"/>
          <w:szCs w:val="22"/>
        </w:rPr>
        <w:t>This report</w:t>
      </w:r>
      <w:r w:rsidRPr="00D47D58">
        <w:rPr>
          <w:rFonts w:asciiTheme="minorHAnsi" w:hAnsiTheme="minorHAnsi"/>
          <w:color w:val="000000" w:themeColor="text1"/>
          <w:sz w:val="22"/>
          <w:szCs w:val="22"/>
        </w:rPr>
        <w:t xml:space="preserve"> will be endorsed by both MoAF and EUD as per the reporting protocols</w:t>
      </w:r>
      <w:r>
        <w:rPr>
          <w:rFonts w:asciiTheme="minorHAnsi" w:hAnsiTheme="minorHAnsi"/>
          <w:color w:val="000000" w:themeColor="text1"/>
          <w:sz w:val="22"/>
          <w:szCs w:val="22"/>
        </w:rPr>
        <w:t xml:space="preserve"> within 5 days of receipt after QA at DAI Belgium</w:t>
      </w:r>
      <w:r w:rsidRPr="00D47D58">
        <w:rPr>
          <w:rFonts w:asciiTheme="minorHAnsi" w:hAnsiTheme="minorHAnsi"/>
          <w:color w:val="000000" w:themeColor="text1"/>
          <w:sz w:val="22"/>
          <w:szCs w:val="22"/>
        </w:rPr>
        <w:t>.</w:t>
      </w:r>
    </w:p>
    <w:p w14:paraId="5BCBF422" w14:textId="37AA1276" w:rsidR="00D47D58" w:rsidRDefault="00D47D58" w:rsidP="00226303">
      <w:pPr>
        <w:pStyle w:val="ListParagraph"/>
        <w:numPr>
          <w:ilvl w:val="0"/>
          <w:numId w:val="25"/>
        </w:numPr>
        <w:rPr>
          <w:rFonts w:asciiTheme="minorHAnsi" w:hAnsiTheme="minorHAnsi"/>
          <w:color w:val="000000" w:themeColor="text1"/>
          <w:sz w:val="22"/>
          <w:szCs w:val="22"/>
        </w:rPr>
      </w:pPr>
      <w:r>
        <w:rPr>
          <w:rFonts w:asciiTheme="minorHAnsi" w:hAnsiTheme="minorHAnsi"/>
          <w:color w:val="000000" w:themeColor="text1"/>
          <w:sz w:val="22"/>
          <w:szCs w:val="22"/>
        </w:rPr>
        <w:t>A “</w:t>
      </w:r>
      <w:r w:rsidRPr="00D47D58">
        <w:rPr>
          <w:rFonts w:asciiTheme="minorHAnsi" w:hAnsiTheme="minorHAnsi"/>
          <w:i/>
          <w:iCs/>
          <w:color w:val="000000" w:themeColor="text1"/>
          <w:sz w:val="22"/>
          <w:szCs w:val="22"/>
        </w:rPr>
        <w:t>Webinar on the RNR Programmes and Projects Dashboard</w:t>
      </w:r>
      <w:r>
        <w:rPr>
          <w:rFonts w:asciiTheme="minorHAnsi" w:hAnsiTheme="minorHAnsi"/>
          <w:i/>
          <w:iCs/>
          <w:color w:val="000000" w:themeColor="text1"/>
          <w:sz w:val="22"/>
          <w:szCs w:val="22"/>
        </w:rPr>
        <w:t>”</w:t>
      </w:r>
      <w:r>
        <w:rPr>
          <w:rFonts w:asciiTheme="minorHAnsi" w:hAnsiTheme="minorHAnsi"/>
          <w:color w:val="000000" w:themeColor="text1"/>
          <w:sz w:val="22"/>
          <w:szCs w:val="22"/>
        </w:rPr>
        <w:t xml:space="preserve"> is held and reported on before the end of the assignment.</w:t>
      </w:r>
    </w:p>
    <w:p w14:paraId="5223BB15" w14:textId="77777777" w:rsidR="00D47D58" w:rsidRPr="00D47D58" w:rsidRDefault="00D47D58" w:rsidP="00D47D58">
      <w:pPr>
        <w:pStyle w:val="ListParagraph"/>
        <w:rPr>
          <w:rFonts w:asciiTheme="minorHAnsi" w:hAnsiTheme="minorHAnsi"/>
          <w:color w:val="000000" w:themeColor="text1"/>
          <w:sz w:val="22"/>
          <w:szCs w:val="22"/>
        </w:rPr>
      </w:pPr>
    </w:p>
    <w:p w14:paraId="4551D17B" w14:textId="45FB5411" w:rsidR="00B9658B" w:rsidRPr="00D47D58" w:rsidRDefault="00B9658B" w:rsidP="00F46125">
      <w:pPr>
        <w:tabs>
          <w:tab w:val="left" w:pos="284"/>
        </w:tabs>
        <w:jc w:val="both"/>
        <w:rPr>
          <w:rFonts w:asciiTheme="minorHAnsi" w:hAnsiTheme="minorHAnsi" w:cs="Arial"/>
          <w:sz w:val="22"/>
          <w:szCs w:val="22"/>
        </w:rPr>
      </w:pPr>
      <w:r w:rsidRPr="00D47D58">
        <w:rPr>
          <w:rFonts w:asciiTheme="minorHAnsi" w:hAnsiTheme="minorHAnsi" w:cs="Arial"/>
          <w:sz w:val="22"/>
          <w:szCs w:val="22"/>
        </w:rPr>
        <w:t xml:space="preserve">The working </w:t>
      </w:r>
      <w:r w:rsidR="007467BA">
        <w:rPr>
          <w:rFonts w:asciiTheme="minorHAnsi" w:hAnsiTheme="minorHAnsi" w:cs="Arial"/>
          <w:sz w:val="22"/>
          <w:szCs w:val="22"/>
        </w:rPr>
        <w:t xml:space="preserve">and reporting </w:t>
      </w:r>
      <w:r w:rsidRPr="00D47D58">
        <w:rPr>
          <w:rFonts w:asciiTheme="minorHAnsi" w:hAnsiTheme="minorHAnsi" w:cs="Arial"/>
          <w:sz w:val="22"/>
          <w:szCs w:val="22"/>
        </w:rPr>
        <w:t>language will be English.</w:t>
      </w:r>
    </w:p>
    <w:p w14:paraId="39942EC1" w14:textId="77777777" w:rsidR="00B9658B" w:rsidRPr="00330587" w:rsidRDefault="00B9658B" w:rsidP="00F46125">
      <w:pPr>
        <w:tabs>
          <w:tab w:val="left" w:pos="284"/>
        </w:tabs>
        <w:jc w:val="both"/>
      </w:pPr>
    </w:p>
    <w:p w14:paraId="60EA6726" w14:textId="12930B11" w:rsidR="00D47D58" w:rsidRPr="00D47D58" w:rsidRDefault="00D47D58">
      <w:pPr>
        <w:rPr>
          <w:rFonts w:asciiTheme="minorHAnsi" w:hAnsiTheme="minorHAnsi"/>
          <w:sz w:val="22"/>
          <w:szCs w:val="22"/>
        </w:rPr>
      </w:pPr>
    </w:p>
    <w:sectPr w:rsidR="00D47D58" w:rsidRPr="00D47D58" w:rsidSect="000C3C2D">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F9CB0" w14:textId="77777777" w:rsidR="00564722" w:rsidRDefault="00564722" w:rsidP="00B37A5B">
      <w:r>
        <w:separator/>
      </w:r>
    </w:p>
  </w:endnote>
  <w:endnote w:type="continuationSeparator" w:id="0">
    <w:p w14:paraId="3CD7C89B" w14:textId="77777777" w:rsidR="00564722" w:rsidRDefault="00564722" w:rsidP="00B3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96628" w14:textId="77777777" w:rsidR="00564722" w:rsidRDefault="00564722" w:rsidP="00B37A5B">
      <w:r>
        <w:separator/>
      </w:r>
    </w:p>
  </w:footnote>
  <w:footnote w:type="continuationSeparator" w:id="0">
    <w:p w14:paraId="3DF76952" w14:textId="77777777" w:rsidR="00564722" w:rsidRDefault="00564722" w:rsidP="00B37A5B">
      <w:r>
        <w:continuationSeparator/>
      </w:r>
    </w:p>
  </w:footnote>
  <w:footnote w:id="1">
    <w:p w14:paraId="60845CB1" w14:textId="77777777" w:rsidR="00B9658B" w:rsidRPr="007173F6" w:rsidRDefault="00B9658B" w:rsidP="00B9658B">
      <w:pPr>
        <w:pStyle w:val="FootnoteText"/>
        <w:rPr>
          <w:sz w:val="15"/>
          <w:szCs w:val="15"/>
          <w:lang w:val="en-US"/>
        </w:rPr>
      </w:pPr>
      <w:r w:rsidRPr="007173F6">
        <w:rPr>
          <w:rStyle w:val="FootnoteReference"/>
          <w:sz w:val="15"/>
          <w:szCs w:val="15"/>
        </w:rPr>
        <w:footnoteRef/>
      </w:r>
      <w:r w:rsidRPr="007173F6">
        <w:rPr>
          <w:sz w:val="15"/>
          <w:szCs w:val="15"/>
        </w:rPr>
        <w:t xml:space="preserve"> </w:t>
      </w:r>
      <w:r w:rsidRPr="007173F6">
        <w:rPr>
          <w:sz w:val="15"/>
          <w:szCs w:val="15"/>
          <w:lang w:val="en-US"/>
        </w:rPr>
        <w:t xml:space="preserve">MoAF (2019) </w:t>
      </w:r>
      <w:r w:rsidRPr="007173F6">
        <w:rPr>
          <w:i/>
          <w:iCs/>
          <w:sz w:val="15"/>
          <w:szCs w:val="15"/>
          <w:lang w:val="en-US"/>
        </w:rPr>
        <w:t>Towards Improving Monitoring and Evaluation Systems at the Ministry of Agriculture and Forests</w:t>
      </w:r>
      <w:r w:rsidRPr="007173F6">
        <w:rPr>
          <w:sz w:val="15"/>
          <w:szCs w:val="15"/>
          <w:lang w:val="en-US"/>
        </w:rPr>
        <w:t xml:space="preserve">, </w:t>
      </w:r>
      <w:r w:rsidRPr="007173F6">
        <w:rPr>
          <w:sz w:val="15"/>
          <w:szCs w:val="15"/>
          <w:u w:val="single"/>
          <w:lang w:val="en-US"/>
        </w:rPr>
        <w:t>Briefing Note 4</w:t>
      </w:r>
      <w:r w:rsidRPr="007173F6">
        <w:rPr>
          <w:sz w:val="15"/>
          <w:szCs w:val="15"/>
          <w:lang w:val="en-US"/>
        </w:rPr>
        <w:t>, EU Technical Assistance Complementary Support Project (EU-TACS), Policy and Planning Division, MoAF, Thimphu, Bhutan with management support from Development Alternatives International (DAI), Brussels</w:t>
      </w:r>
    </w:p>
  </w:footnote>
  <w:footnote w:id="2">
    <w:p w14:paraId="50E4C9E4" w14:textId="77777777" w:rsidR="00B9658B" w:rsidRPr="007173F6" w:rsidRDefault="00B9658B" w:rsidP="00B9658B">
      <w:pPr>
        <w:pStyle w:val="FootnoteText"/>
        <w:rPr>
          <w:sz w:val="15"/>
          <w:szCs w:val="15"/>
          <w:lang w:val="en-US"/>
        </w:rPr>
      </w:pPr>
      <w:r w:rsidRPr="007173F6">
        <w:rPr>
          <w:rStyle w:val="FootnoteReference"/>
          <w:sz w:val="15"/>
          <w:szCs w:val="15"/>
        </w:rPr>
        <w:footnoteRef/>
      </w:r>
      <w:r w:rsidRPr="007173F6">
        <w:rPr>
          <w:sz w:val="15"/>
          <w:szCs w:val="15"/>
        </w:rPr>
        <w:t xml:space="preserve"> </w:t>
      </w:r>
      <w:r w:rsidRPr="007173F6">
        <w:rPr>
          <w:sz w:val="15"/>
          <w:szCs w:val="15"/>
          <w:lang w:val="en-US"/>
        </w:rPr>
        <w:t xml:space="preserve">MoAF (2014) </w:t>
      </w:r>
      <w:r w:rsidRPr="007173F6">
        <w:rPr>
          <w:i/>
          <w:iCs/>
          <w:sz w:val="15"/>
          <w:szCs w:val="15"/>
          <w:lang w:val="en-US"/>
        </w:rPr>
        <w:t>Assessment of the Use of the Planning and Monitoring System (PlaMS) at MoAF,</w:t>
      </w:r>
      <w:r w:rsidRPr="007173F6">
        <w:rPr>
          <w:b/>
          <w:bCs/>
          <w:i/>
          <w:iCs/>
          <w:sz w:val="15"/>
          <w:szCs w:val="15"/>
          <w:lang w:val="en-US"/>
        </w:rPr>
        <w:t xml:space="preserve"> </w:t>
      </w:r>
      <w:r w:rsidRPr="007173F6">
        <w:rPr>
          <w:sz w:val="15"/>
          <w:szCs w:val="15"/>
          <w:lang w:val="en-US"/>
        </w:rPr>
        <w:t>Policy and Planning Division, MoAF, Thimphu, Bhutan</w:t>
      </w:r>
    </w:p>
  </w:footnote>
  <w:footnote w:id="3">
    <w:p w14:paraId="742216A0" w14:textId="77777777" w:rsidR="00B9658B" w:rsidRPr="007173F6" w:rsidRDefault="00B9658B" w:rsidP="00B9658B">
      <w:pPr>
        <w:pStyle w:val="FootnoteText"/>
        <w:rPr>
          <w:sz w:val="15"/>
          <w:szCs w:val="15"/>
          <w:lang w:val="en-US"/>
        </w:rPr>
      </w:pPr>
      <w:r w:rsidRPr="007173F6">
        <w:rPr>
          <w:rStyle w:val="FootnoteReference"/>
          <w:sz w:val="15"/>
          <w:szCs w:val="15"/>
        </w:rPr>
        <w:footnoteRef/>
      </w:r>
      <w:r w:rsidRPr="007173F6">
        <w:rPr>
          <w:sz w:val="15"/>
          <w:szCs w:val="15"/>
        </w:rPr>
        <w:t xml:space="preserve"> </w:t>
      </w:r>
      <w:r w:rsidRPr="007173F6">
        <w:rPr>
          <w:sz w:val="15"/>
          <w:szCs w:val="15"/>
          <w:lang w:val="en-US"/>
        </w:rPr>
        <w:t xml:space="preserve">CO (2018) </w:t>
      </w:r>
      <w:r w:rsidRPr="007173F6">
        <w:rPr>
          <w:i/>
          <w:iCs/>
          <w:sz w:val="15"/>
          <w:szCs w:val="15"/>
          <w:lang w:val="en-US"/>
        </w:rPr>
        <w:t>Government Performance Management Policy (Draft)</w:t>
      </w:r>
      <w:r w:rsidRPr="007173F6">
        <w:rPr>
          <w:sz w:val="15"/>
          <w:szCs w:val="15"/>
          <w:lang w:val="en-US"/>
        </w:rPr>
        <w:t xml:space="preserve">, </w:t>
      </w:r>
      <w:r w:rsidRPr="007173F6">
        <w:rPr>
          <w:sz w:val="15"/>
          <w:szCs w:val="15"/>
          <w:u w:val="single"/>
          <w:lang w:val="en-US"/>
        </w:rPr>
        <w:t>Cabinet Office Paper</w:t>
      </w:r>
      <w:r w:rsidRPr="007173F6">
        <w:rPr>
          <w:sz w:val="15"/>
          <w:szCs w:val="15"/>
          <w:lang w:val="en-US"/>
        </w:rPr>
        <w:t>, Royal Government of Bhutan</w:t>
      </w:r>
    </w:p>
  </w:footnote>
  <w:footnote w:id="4">
    <w:p w14:paraId="5ACB006B" w14:textId="77777777" w:rsidR="00B9658B" w:rsidRPr="007173F6" w:rsidRDefault="00B9658B" w:rsidP="00B9658B">
      <w:pPr>
        <w:pStyle w:val="FootnoteText"/>
        <w:rPr>
          <w:sz w:val="15"/>
          <w:szCs w:val="15"/>
          <w:lang w:val="en-US"/>
        </w:rPr>
      </w:pPr>
      <w:r w:rsidRPr="007173F6">
        <w:rPr>
          <w:rStyle w:val="FootnoteReference"/>
          <w:sz w:val="15"/>
          <w:szCs w:val="15"/>
        </w:rPr>
        <w:footnoteRef/>
      </w:r>
      <w:r w:rsidRPr="007173F6">
        <w:rPr>
          <w:sz w:val="15"/>
          <w:szCs w:val="15"/>
        </w:rPr>
        <w:t xml:space="preserve"> </w:t>
      </w:r>
      <w:r w:rsidRPr="007173F6">
        <w:rPr>
          <w:sz w:val="15"/>
          <w:szCs w:val="15"/>
          <w:lang w:val="en-US"/>
        </w:rPr>
        <w:t xml:space="preserve">MoAF (2018) </w:t>
      </w:r>
      <w:r w:rsidRPr="007173F6">
        <w:rPr>
          <w:i/>
          <w:iCs/>
          <w:sz w:val="15"/>
          <w:szCs w:val="15"/>
          <w:lang w:val="en-US"/>
        </w:rPr>
        <w:t>Strategic Plan for Renewable Natural Resources Statistics in Bhutan</w:t>
      </w:r>
      <w:r w:rsidRPr="007173F6">
        <w:rPr>
          <w:sz w:val="15"/>
          <w:szCs w:val="15"/>
          <w:lang w:val="en-US"/>
        </w:rPr>
        <w:t>, RNR Statistics Division, Directorate of Services, MoAF, Thimphu, Bhutan</w:t>
      </w:r>
    </w:p>
  </w:footnote>
  <w:footnote w:id="5">
    <w:p w14:paraId="38DBF24C" w14:textId="77777777" w:rsidR="00B9658B" w:rsidRPr="007173F6" w:rsidRDefault="00B9658B" w:rsidP="00B9658B">
      <w:pPr>
        <w:pStyle w:val="FootnoteText"/>
        <w:rPr>
          <w:sz w:val="15"/>
          <w:szCs w:val="15"/>
          <w:lang w:val="en-US"/>
        </w:rPr>
      </w:pPr>
      <w:r w:rsidRPr="007173F6">
        <w:rPr>
          <w:rStyle w:val="FootnoteReference"/>
          <w:sz w:val="15"/>
          <w:szCs w:val="15"/>
        </w:rPr>
        <w:footnoteRef/>
      </w:r>
      <w:r w:rsidRPr="007173F6">
        <w:rPr>
          <w:sz w:val="15"/>
          <w:szCs w:val="15"/>
        </w:rPr>
        <w:t xml:space="preserve"> </w:t>
      </w:r>
      <w:r w:rsidRPr="007173F6">
        <w:rPr>
          <w:sz w:val="15"/>
          <w:szCs w:val="15"/>
          <w:lang w:val="en-US"/>
        </w:rPr>
        <w:t xml:space="preserve">MoAF (2018) </w:t>
      </w:r>
      <w:r w:rsidRPr="007173F6">
        <w:rPr>
          <w:i/>
          <w:iCs/>
          <w:sz w:val="15"/>
          <w:szCs w:val="15"/>
          <w:lang w:val="en-US"/>
        </w:rPr>
        <w:t>RNR Statistical Framework</w:t>
      </w:r>
      <w:r w:rsidRPr="007173F6">
        <w:rPr>
          <w:sz w:val="15"/>
          <w:szCs w:val="15"/>
          <w:lang w:val="en-US"/>
        </w:rPr>
        <w:t>, RNR Statistics Division, Directorate of Services, MoAF, Thimphu, Bhutan</w:t>
      </w:r>
    </w:p>
  </w:footnote>
  <w:footnote w:id="6">
    <w:p w14:paraId="68EB16E3" w14:textId="77777777" w:rsidR="00B9658B" w:rsidRPr="00865CCF" w:rsidRDefault="00B9658B" w:rsidP="00B9658B">
      <w:pPr>
        <w:pStyle w:val="FootnoteText"/>
        <w:rPr>
          <w:sz w:val="15"/>
          <w:szCs w:val="15"/>
          <w:lang w:val="en-US"/>
        </w:rPr>
      </w:pPr>
      <w:r w:rsidRPr="00BE4B4D">
        <w:rPr>
          <w:rStyle w:val="FootnoteReference"/>
          <w:sz w:val="15"/>
          <w:szCs w:val="15"/>
        </w:rPr>
        <w:footnoteRef/>
      </w:r>
      <w:r w:rsidRPr="00BE4B4D">
        <w:rPr>
          <w:sz w:val="15"/>
          <w:szCs w:val="15"/>
        </w:rPr>
        <w:t xml:space="preserve"> </w:t>
      </w:r>
      <w:r w:rsidRPr="00865CCF">
        <w:rPr>
          <w:sz w:val="15"/>
          <w:szCs w:val="15"/>
          <w:lang w:val="en-US"/>
        </w:rPr>
        <w:t xml:space="preserve">MoAF (2015) </w:t>
      </w:r>
      <w:r w:rsidRPr="00865CCF">
        <w:rPr>
          <w:i/>
          <w:iCs/>
          <w:sz w:val="15"/>
          <w:szCs w:val="15"/>
          <w:lang w:val="en-US"/>
        </w:rPr>
        <w:t>A Profile of Donor Supported Projects in the Renewable Natural Resource (RNR) Sector</w:t>
      </w:r>
      <w:r w:rsidRPr="00865CCF">
        <w:rPr>
          <w:sz w:val="15"/>
          <w:szCs w:val="15"/>
          <w:lang w:val="en-US"/>
        </w:rPr>
        <w:t xml:space="preserve">, </w:t>
      </w:r>
      <w:r w:rsidRPr="00865CCF">
        <w:rPr>
          <w:sz w:val="15"/>
          <w:szCs w:val="15"/>
          <w:u w:val="single"/>
          <w:lang w:val="en-US"/>
        </w:rPr>
        <w:t>4</w:t>
      </w:r>
      <w:r w:rsidRPr="00865CCF">
        <w:rPr>
          <w:sz w:val="15"/>
          <w:szCs w:val="15"/>
          <w:u w:val="single"/>
          <w:vertAlign w:val="superscript"/>
          <w:lang w:val="en-US"/>
        </w:rPr>
        <w:t>th</w:t>
      </w:r>
      <w:r w:rsidRPr="00865CCF">
        <w:rPr>
          <w:sz w:val="15"/>
          <w:szCs w:val="15"/>
          <w:u w:val="single"/>
          <w:lang w:val="en-US"/>
        </w:rPr>
        <w:t xml:space="preserve"> Biennial Edition</w:t>
      </w:r>
      <w:r w:rsidRPr="00865CCF">
        <w:rPr>
          <w:sz w:val="15"/>
          <w:szCs w:val="15"/>
          <w:lang w:val="en-US"/>
        </w:rPr>
        <w:t>, Policy and Planning Division, MoAF (also available on MoAF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F14"/>
    <w:multiLevelType w:val="hybridMultilevel"/>
    <w:tmpl w:val="EF0E7A1E"/>
    <w:lvl w:ilvl="0" w:tplc="56B016AA">
      <w:start w:val="1"/>
      <w:numFmt w:val="lowerRoman"/>
      <w:lvlText w:val="(%1)"/>
      <w:lvlJc w:val="left"/>
      <w:pPr>
        <w:ind w:left="2160" w:hanging="360"/>
      </w:pPr>
      <w:rPr>
        <w:rFonts w:asciiTheme="minorHAnsi" w:eastAsia="Times New Roman" w:hAnsiTheme="minorHAnsi" w:cstheme="minorHAnsi"/>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BFC6637"/>
    <w:multiLevelType w:val="hybridMultilevel"/>
    <w:tmpl w:val="4BD49848"/>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E5552"/>
    <w:multiLevelType w:val="hybridMultilevel"/>
    <w:tmpl w:val="B5CCC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53269"/>
    <w:multiLevelType w:val="hybridMultilevel"/>
    <w:tmpl w:val="FB9405A2"/>
    <w:lvl w:ilvl="0" w:tplc="6464E556">
      <w:start w:val="1"/>
      <w:numFmt w:val="lowerRoman"/>
      <w:lvlText w:val="%1."/>
      <w:lvlJc w:val="left"/>
      <w:pPr>
        <w:ind w:left="825" w:hanging="360"/>
      </w:pPr>
      <w:rPr>
        <w:rFonts w:asciiTheme="minorHAnsi" w:eastAsia="Times New Roman" w:hAnsiTheme="minorHAnsi" w:cstheme="minorHAnsi"/>
        <w:b w:val="0"/>
        <w:bCs/>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16FB4475"/>
    <w:multiLevelType w:val="multilevel"/>
    <w:tmpl w:val="1F403F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86496D"/>
    <w:multiLevelType w:val="hybridMultilevel"/>
    <w:tmpl w:val="057CD55E"/>
    <w:lvl w:ilvl="0" w:tplc="7FDC93B4">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1B1B0CE8"/>
    <w:multiLevelType w:val="hybridMultilevel"/>
    <w:tmpl w:val="FE5E2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F24E60"/>
    <w:multiLevelType w:val="hybridMultilevel"/>
    <w:tmpl w:val="F804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A4741"/>
    <w:multiLevelType w:val="hybridMultilevel"/>
    <w:tmpl w:val="8F24E366"/>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CA43973"/>
    <w:multiLevelType w:val="hybridMultilevel"/>
    <w:tmpl w:val="57E0A4FC"/>
    <w:lvl w:ilvl="0" w:tplc="E95AE688">
      <w:start w:val="60"/>
      <w:numFmt w:val="bullet"/>
      <w:lvlText w:val=""/>
      <w:lvlJc w:val="left"/>
      <w:pPr>
        <w:ind w:left="720" w:hanging="360"/>
      </w:pPr>
      <w:rPr>
        <w:rFonts w:ascii="Arial" w:eastAsia="SimSun" w:hAnsi="Arial" w:hint="default"/>
      </w:rPr>
    </w:lvl>
    <w:lvl w:ilvl="1" w:tplc="E458BCF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D5293"/>
    <w:multiLevelType w:val="multilevel"/>
    <w:tmpl w:val="CF6E5CCA"/>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0973E3A"/>
    <w:multiLevelType w:val="hybridMultilevel"/>
    <w:tmpl w:val="D80A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16747"/>
    <w:multiLevelType w:val="multilevel"/>
    <w:tmpl w:val="6DAE325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4380D1F"/>
    <w:multiLevelType w:val="multilevel"/>
    <w:tmpl w:val="33DA9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titl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5D366B7"/>
    <w:multiLevelType w:val="multilevel"/>
    <w:tmpl w:val="F58A49A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1E0D87"/>
    <w:multiLevelType w:val="hybridMultilevel"/>
    <w:tmpl w:val="2C9A7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63136"/>
    <w:multiLevelType w:val="hybridMultilevel"/>
    <w:tmpl w:val="3030038A"/>
    <w:lvl w:ilvl="0" w:tplc="FC7A60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A47EB"/>
    <w:multiLevelType w:val="hybridMultilevel"/>
    <w:tmpl w:val="78F6F64A"/>
    <w:lvl w:ilvl="0" w:tplc="E95AE688">
      <w:start w:val="60"/>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E2A73"/>
    <w:multiLevelType w:val="multilevel"/>
    <w:tmpl w:val="44A869DE"/>
    <w:lvl w:ilvl="0">
      <w:start w:val="1"/>
      <w:numFmt w:val="decimal"/>
      <w:pStyle w:val="Heading1"/>
      <w:lvlText w:val="%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C0A4019"/>
    <w:multiLevelType w:val="hybridMultilevel"/>
    <w:tmpl w:val="14184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71372"/>
    <w:multiLevelType w:val="multilevel"/>
    <w:tmpl w:val="2DC8C33A"/>
    <w:lvl w:ilvl="0">
      <w:start w:val="13"/>
      <w:numFmt w:val="decimal"/>
      <w:lvlText w:val="%1."/>
      <w:lvlJc w:val="left"/>
      <w:pPr>
        <w:tabs>
          <w:tab w:val="num" w:pos="720"/>
        </w:tabs>
        <w:ind w:left="720" w:hanging="360"/>
      </w:pPr>
    </w:lvl>
    <w:lvl w:ilvl="1">
      <w:start w:val="60"/>
      <w:numFmt w:val="bullet"/>
      <w:lvlText w:val=""/>
      <w:lvlJc w:val="left"/>
      <w:pPr>
        <w:ind w:left="1440" w:hanging="360"/>
      </w:pPr>
      <w:rPr>
        <w:rFonts w:ascii="Arial" w:eastAsia="SimSun" w:hAnsi="Arial" w:hint="default"/>
        <w:sz w:val="2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3C5BAD"/>
    <w:multiLevelType w:val="hybridMultilevel"/>
    <w:tmpl w:val="6BFC3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40712"/>
    <w:multiLevelType w:val="hybridMultilevel"/>
    <w:tmpl w:val="E2823D20"/>
    <w:lvl w:ilvl="0" w:tplc="E95AE688">
      <w:start w:val="60"/>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51DA2"/>
    <w:multiLevelType w:val="multilevel"/>
    <w:tmpl w:val="D9426042"/>
    <w:lvl w:ilvl="0">
      <w:start w:val="1"/>
      <w:numFmt w:val="lowerRoman"/>
      <w:lvlText w:val="%1."/>
      <w:lvlJc w:val="left"/>
      <w:pPr>
        <w:ind w:left="1080" w:hanging="360"/>
      </w:pPr>
      <w:rPr>
        <w:rFonts w:asciiTheme="minorHAnsi" w:eastAsia="Times New Roman" w:hAnsiTheme="minorHAnsi" w:cstheme="minorHAnsi"/>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9010067"/>
    <w:multiLevelType w:val="hybridMultilevel"/>
    <w:tmpl w:val="499446F2"/>
    <w:lvl w:ilvl="0" w:tplc="E95AE688">
      <w:start w:val="60"/>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
  </w:num>
  <w:num w:numId="4">
    <w:abstractNumId w:val="23"/>
  </w:num>
  <w:num w:numId="5">
    <w:abstractNumId w:val="22"/>
  </w:num>
  <w:num w:numId="6">
    <w:abstractNumId w:val="11"/>
  </w:num>
  <w:num w:numId="7">
    <w:abstractNumId w:val="9"/>
  </w:num>
  <w:num w:numId="8">
    <w:abstractNumId w:val="24"/>
  </w:num>
  <w:num w:numId="9">
    <w:abstractNumId w:val="16"/>
  </w:num>
  <w:num w:numId="10">
    <w:abstractNumId w:val="6"/>
  </w:num>
  <w:num w:numId="11">
    <w:abstractNumId w:val="2"/>
  </w:num>
  <w:num w:numId="12">
    <w:abstractNumId w:val="8"/>
  </w:num>
  <w:num w:numId="13">
    <w:abstractNumId w:val="20"/>
  </w:num>
  <w:num w:numId="14">
    <w:abstractNumId w:val="13"/>
  </w:num>
  <w:num w:numId="15">
    <w:abstractNumId w:val="10"/>
  </w:num>
  <w:num w:numId="16">
    <w:abstractNumId w:val="5"/>
  </w:num>
  <w:num w:numId="17">
    <w:abstractNumId w:val="15"/>
  </w:num>
  <w:num w:numId="18">
    <w:abstractNumId w:val="12"/>
  </w:num>
  <w:num w:numId="19">
    <w:abstractNumId w:val="14"/>
  </w:num>
  <w:num w:numId="20">
    <w:abstractNumId w:val="19"/>
  </w:num>
  <w:num w:numId="21">
    <w:abstractNumId w:val="3"/>
  </w:num>
  <w:num w:numId="22">
    <w:abstractNumId w:val="0"/>
  </w:num>
  <w:num w:numId="23">
    <w:abstractNumId w:val="4"/>
  </w:num>
  <w:num w:numId="24">
    <w:abstractNumId w:val="17"/>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5B"/>
    <w:rsid w:val="000018C4"/>
    <w:rsid w:val="00003E64"/>
    <w:rsid w:val="00013D1F"/>
    <w:rsid w:val="0001589F"/>
    <w:rsid w:val="00015E4D"/>
    <w:rsid w:val="00024B4C"/>
    <w:rsid w:val="00030E08"/>
    <w:rsid w:val="00073962"/>
    <w:rsid w:val="000A08B4"/>
    <w:rsid w:val="000A2197"/>
    <w:rsid w:val="000B107F"/>
    <w:rsid w:val="000B27F2"/>
    <w:rsid w:val="000B6068"/>
    <w:rsid w:val="000C3C2D"/>
    <w:rsid w:val="000E5A1A"/>
    <w:rsid w:val="000F1D9B"/>
    <w:rsid w:val="000F4A3E"/>
    <w:rsid w:val="00117CB9"/>
    <w:rsid w:val="0013468A"/>
    <w:rsid w:val="00151965"/>
    <w:rsid w:val="00190C8B"/>
    <w:rsid w:val="001A0A98"/>
    <w:rsid w:val="001A1F8B"/>
    <w:rsid w:val="001B641D"/>
    <w:rsid w:val="001C06EB"/>
    <w:rsid w:val="001E0435"/>
    <w:rsid w:val="001F504C"/>
    <w:rsid w:val="002135E9"/>
    <w:rsid w:val="00216FC9"/>
    <w:rsid w:val="00226303"/>
    <w:rsid w:val="00247AF0"/>
    <w:rsid w:val="00264B49"/>
    <w:rsid w:val="002A31DE"/>
    <w:rsid w:val="002B03E9"/>
    <w:rsid w:val="002B1A9A"/>
    <w:rsid w:val="002B6638"/>
    <w:rsid w:val="002B6D49"/>
    <w:rsid w:val="002F46A6"/>
    <w:rsid w:val="00333594"/>
    <w:rsid w:val="00353E8B"/>
    <w:rsid w:val="00355696"/>
    <w:rsid w:val="003875D2"/>
    <w:rsid w:val="003A7063"/>
    <w:rsid w:val="003D393A"/>
    <w:rsid w:val="003E7670"/>
    <w:rsid w:val="00420CC0"/>
    <w:rsid w:val="00444FA6"/>
    <w:rsid w:val="0046529A"/>
    <w:rsid w:val="004669B6"/>
    <w:rsid w:val="00472360"/>
    <w:rsid w:val="00483AA7"/>
    <w:rsid w:val="004A0A46"/>
    <w:rsid w:val="004D1579"/>
    <w:rsid w:val="004E7C0A"/>
    <w:rsid w:val="004F7864"/>
    <w:rsid w:val="00511E4B"/>
    <w:rsid w:val="00521B2F"/>
    <w:rsid w:val="00527E5B"/>
    <w:rsid w:val="0054620A"/>
    <w:rsid w:val="00547C99"/>
    <w:rsid w:val="0055311A"/>
    <w:rsid w:val="00553A51"/>
    <w:rsid w:val="00564722"/>
    <w:rsid w:val="00580926"/>
    <w:rsid w:val="005946B2"/>
    <w:rsid w:val="005964E0"/>
    <w:rsid w:val="0060634B"/>
    <w:rsid w:val="00615D0E"/>
    <w:rsid w:val="006318E0"/>
    <w:rsid w:val="006419E0"/>
    <w:rsid w:val="006430A7"/>
    <w:rsid w:val="00653215"/>
    <w:rsid w:val="0066288C"/>
    <w:rsid w:val="0067241E"/>
    <w:rsid w:val="00677974"/>
    <w:rsid w:val="00680572"/>
    <w:rsid w:val="006824B7"/>
    <w:rsid w:val="00690EBC"/>
    <w:rsid w:val="006A7F87"/>
    <w:rsid w:val="006C3044"/>
    <w:rsid w:val="006D7303"/>
    <w:rsid w:val="006E73D5"/>
    <w:rsid w:val="007073E7"/>
    <w:rsid w:val="007137AE"/>
    <w:rsid w:val="007173F6"/>
    <w:rsid w:val="0073377B"/>
    <w:rsid w:val="00735A10"/>
    <w:rsid w:val="00742601"/>
    <w:rsid w:val="007467BA"/>
    <w:rsid w:val="00752F4A"/>
    <w:rsid w:val="00756CDB"/>
    <w:rsid w:val="0077503D"/>
    <w:rsid w:val="007857F3"/>
    <w:rsid w:val="007C7C7E"/>
    <w:rsid w:val="007E7283"/>
    <w:rsid w:val="0080214D"/>
    <w:rsid w:val="00846FB5"/>
    <w:rsid w:val="00856FD9"/>
    <w:rsid w:val="00865CCF"/>
    <w:rsid w:val="008A4E67"/>
    <w:rsid w:val="008B325C"/>
    <w:rsid w:val="008B765A"/>
    <w:rsid w:val="008E57F8"/>
    <w:rsid w:val="008F45B2"/>
    <w:rsid w:val="0091266A"/>
    <w:rsid w:val="00917708"/>
    <w:rsid w:val="00934EB7"/>
    <w:rsid w:val="00951023"/>
    <w:rsid w:val="009859F1"/>
    <w:rsid w:val="009D4D40"/>
    <w:rsid w:val="009E1758"/>
    <w:rsid w:val="00A43C76"/>
    <w:rsid w:val="00A67F86"/>
    <w:rsid w:val="00A9439F"/>
    <w:rsid w:val="00A9582F"/>
    <w:rsid w:val="00AF090D"/>
    <w:rsid w:val="00B02990"/>
    <w:rsid w:val="00B1117D"/>
    <w:rsid w:val="00B37A5B"/>
    <w:rsid w:val="00B4679B"/>
    <w:rsid w:val="00B56250"/>
    <w:rsid w:val="00B9658B"/>
    <w:rsid w:val="00BC473E"/>
    <w:rsid w:val="00BC4BC4"/>
    <w:rsid w:val="00BC5B69"/>
    <w:rsid w:val="00BE457C"/>
    <w:rsid w:val="00BE4B4D"/>
    <w:rsid w:val="00BE751F"/>
    <w:rsid w:val="00C00593"/>
    <w:rsid w:val="00C4368B"/>
    <w:rsid w:val="00C74F43"/>
    <w:rsid w:val="00CA133D"/>
    <w:rsid w:val="00CA2B16"/>
    <w:rsid w:val="00CB785B"/>
    <w:rsid w:val="00CD0DD6"/>
    <w:rsid w:val="00CF5FF5"/>
    <w:rsid w:val="00D35986"/>
    <w:rsid w:val="00D47D58"/>
    <w:rsid w:val="00D6174C"/>
    <w:rsid w:val="00D6433D"/>
    <w:rsid w:val="00D75AE0"/>
    <w:rsid w:val="00D803FE"/>
    <w:rsid w:val="00D92048"/>
    <w:rsid w:val="00DA3FFF"/>
    <w:rsid w:val="00DE1FAA"/>
    <w:rsid w:val="00DF7583"/>
    <w:rsid w:val="00E01600"/>
    <w:rsid w:val="00E06D65"/>
    <w:rsid w:val="00E133B1"/>
    <w:rsid w:val="00E4126B"/>
    <w:rsid w:val="00E41FEA"/>
    <w:rsid w:val="00E43979"/>
    <w:rsid w:val="00E50CB2"/>
    <w:rsid w:val="00E56F34"/>
    <w:rsid w:val="00EC783C"/>
    <w:rsid w:val="00ED08C1"/>
    <w:rsid w:val="00EE7803"/>
    <w:rsid w:val="00EF2152"/>
    <w:rsid w:val="00F06DAF"/>
    <w:rsid w:val="00F17F38"/>
    <w:rsid w:val="00F408F3"/>
    <w:rsid w:val="00F46125"/>
    <w:rsid w:val="00F6212D"/>
    <w:rsid w:val="00F76494"/>
    <w:rsid w:val="00F81588"/>
    <w:rsid w:val="00F8737F"/>
    <w:rsid w:val="00FA6F5C"/>
    <w:rsid w:val="00FB4BAA"/>
    <w:rsid w:val="00FE51D9"/>
    <w:rsid w:val="00FE756A"/>
    <w:rsid w:val="00FF64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A6C2"/>
  <w15:chartTrackingRefBased/>
  <w15:docId w15:val="{A569EE12-2324-FF4F-B2BE-9F79E40D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FFF"/>
    <w:rPr>
      <w:rFonts w:ascii="Times New Roman" w:eastAsia="Times New Roman" w:hAnsi="Times New Roman" w:cs="Times New Roman"/>
    </w:rPr>
  </w:style>
  <w:style w:type="paragraph" w:styleId="Heading1">
    <w:name w:val="heading 1"/>
    <w:basedOn w:val="Normal"/>
    <w:next w:val="Normal"/>
    <w:link w:val="Heading1Char"/>
    <w:uiPriority w:val="9"/>
    <w:qFormat/>
    <w:rsid w:val="00B37A5B"/>
    <w:pPr>
      <w:numPr>
        <w:numId w:val="1"/>
      </w:numPr>
      <w:spacing w:before="100" w:beforeAutospacing="1" w:after="100" w:afterAutospacing="1"/>
      <w:jc w:val="both"/>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37A5B"/>
    <w:pPr>
      <w:keepNext/>
      <w:keepLines/>
      <w:spacing w:before="100" w:beforeAutospacing="1" w:after="100" w:afterAutospacing="1"/>
      <w:outlineLvl w:val="1"/>
    </w:pPr>
    <w:rPr>
      <w:rFonts w:asciiTheme="majorHAnsi" w:eastAsiaTheme="majorEastAsia" w:hAnsiTheme="majorHAnsi" w:cstheme="majorBidi"/>
      <w:noProof/>
      <w:color w:val="2F5496" w:themeColor="accent1" w:themeShade="BF"/>
      <w:sz w:val="26"/>
      <w:szCs w:val="26"/>
    </w:rPr>
  </w:style>
  <w:style w:type="paragraph" w:styleId="Heading3">
    <w:name w:val="heading 3"/>
    <w:basedOn w:val="Normal"/>
    <w:next w:val="Normal"/>
    <w:link w:val="Heading3Char"/>
    <w:uiPriority w:val="9"/>
    <w:unhideWhenUsed/>
    <w:qFormat/>
    <w:rsid w:val="00B37A5B"/>
    <w:pPr>
      <w:keepNext/>
      <w:keepLines/>
      <w:spacing w:before="100" w:beforeAutospacing="1" w:after="100" w:afterAutospacing="1"/>
      <w:ind w:left="360" w:hanging="36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37A5B"/>
    <w:pPr>
      <w:keepNext/>
      <w:keepLines/>
      <w:spacing w:before="240"/>
      <w:ind w:left="360" w:hanging="36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5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B37A5B"/>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B37A5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37A5B"/>
    <w:rPr>
      <w:rFonts w:asciiTheme="majorHAnsi" w:eastAsiaTheme="majorEastAsia" w:hAnsiTheme="majorHAnsi" w:cstheme="majorBidi"/>
      <w:i/>
      <w:iCs/>
      <w:color w:val="2F5496" w:themeColor="accent1" w:themeShade="BF"/>
      <w:sz w:val="22"/>
      <w:szCs w:val="22"/>
    </w:rPr>
  </w:style>
  <w:style w:type="paragraph" w:styleId="ListParagraph">
    <w:name w:val="List Paragraph"/>
    <w:aliases w:val="Llista Nivell1,Lista de nivel 1,Paragraphe de liste PBLH,Bullet Points,Liste Paragraf,Listenabsatz1,List Bulletized,List Paragraph Char Char,BULLET 1,Elenco Bullet point,Paragrafo elenco 2,Lettre d'introduction,Párrafo de lista1"/>
    <w:basedOn w:val="Normal"/>
    <w:link w:val="ListParagraphChar"/>
    <w:uiPriority w:val="34"/>
    <w:qFormat/>
    <w:rsid w:val="00B37A5B"/>
    <w:pPr>
      <w:ind w:left="720"/>
      <w:contextualSpacing/>
    </w:pPr>
  </w:style>
  <w:style w:type="character" w:customStyle="1" w:styleId="ListParagraphChar">
    <w:name w:val="List Paragraph Char"/>
    <w:aliases w:val="Llista Nivell1 Char,Lista de nivel 1 Char,Paragraphe de liste PBLH Char,Bullet Points Char,Liste Paragraf Char,Listenabsatz1 Char,List Bulletized Char,List Paragraph Char Char Char,BULLET 1 Char,Elenco Bullet point Char"/>
    <w:link w:val="ListParagraph"/>
    <w:uiPriority w:val="34"/>
    <w:rsid w:val="00B37A5B"/>
    <w:rPr>
      <w:sz w:val="22"/>
      <w:szCs w:val="22"/>
    </w:rPr>
  </w:style>
  <w:style w:type="table" w:styleId="TableGrid">
    <w:name w:val="Table Grid"/>
    <w:basedOn w:val="TableNormal"/>
    <w:uiPriority w:val="59"/>
    <w:rsid w:val="00B37A5B"/>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r,Geneva 9,Boston 10"/>
    <w:basedOn w:val="Normal"/>
    <w:link w:val="FootnoteTextChar"/>
    <w:unhideWhenUsed/>
    <w:rsid w:val="00B37A5B"/>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2,Geneva 9 Char"/>
    <w:basedOn w:val="DefaultParagraphFont"/>
    <w:link w:val="FootnoteText"/>
    <w:rsid w:val="00B37A5B"/>
    <w:rPr>
      <w:sz w:val="20"/>
      <w:szCs w:val="20"/>
    </w:rPr>
  </w:style>
  <w:style w:type="character" w:styleId="FootnoteReference">
    <w:name w:val="footnote reference"/>
    <w:aliases w:val="16 Point,Superscript 6 Point,BVI fnr,ftref,Fodnotehenvisning1"/>
    <w:basedOn w:val="DefaultParagraphFont"/>
    <w:unhideWhenUsed/>
    <w:rsid w:val="00B37A5B"/>
    <w:rPr>
      <w:vertAlign w:val="superscript"/>
    </w:rPr>
  </w:style>
  <w:style w:type="paragraph" w:customStyle="1" w:styleId="Normal1">
    <w:name w:val="Normal1"/>
    <w:rsid w:val="00B37A5B"/>
    <w:pPr>
      <w:spacing w:line="276" w:lineRule="auto"/>
    </w:pPr>
    <w:rPr>
      <w:rFonts w:ascii="Arial" w:eastAsia="Arial" w:hAnsi="Arial" w:cs="Arial"/>
      <w:sz w:val="22"/>
      <w:szCs w:val="22"/>
      <w:lang w:val="en-AU" w:bidi="bo-CN"/>
    </w:rPr>
  </w:style>
  <w:style w:type="paragraph" w:styleId="NormalWeb">
    <w:name w:val="Normal (Web)"/>
    <w:basedOn w:val="Normal"/>
    <w:uiPriority w:val="99"/>
    <w:unhideWhenUsed/>
    <w:rsid w:val="00A9439F"/>
    <w:pPr>
      <w:spacing w:before="100" w:beforeAutospacing="1" w:after="100" w:afterAutospacing="1"/>
    </w:pPr>
    <w:rPr>
      <w:lang w:eastAsia="en-GB"/>
    </w:rPr>
  </w:style>
  <w:style w:type="paragraph" w:styleId="Subtitle">
    <w:name w:val="Subtitle"/>
    <w:basedOn w:val="Heading3"/>
    <w:next w:val="Normal"/>
    <w:link w:val="SubtitleChar"/>
    <w:uiPriority w:val="11"/>
    <w:qFormat/>
    <w:rsid w:val="00DA3FFF"/>
    <w:pPr>
      <w:keepNext w:val="0"/>
      <w:keepLines w:val="0"/>
      <w:numPr>
        <w:ilvl w:val="2"/>
        <w:numId w:val="14"/>
      </w:numPr>
      <w:pBdr>
        <w:top w:val="single" w:sz="6" w:space="2" w:color="4472C4" w:themeColor="accent1"/>
        <w:left w:val="single" w:sz="6" w:space="2" w:color="4472C4" w:themeColor="accent1"/>
      </w:pBdr>
      <w:spacing w:before="300" w:after="120"/>
      <w:ind w:left="1800"/>
      <w:jc w:val="both"/>
    </w:pPr>
    <w:rPr>
      <w:rFonts w:ascii="Arial Narrow" w:eastAsia="Times New Roman" w:hAnsi="Arial Narrow" w:cs="Times New Roman"/>
      <w:caps/>
      <w:spacing w:val="15"/>
      <w:sz w:val="22"/>
      <w:szCs w:val="22"/>
      <w:lang w:eastAsia="en-GB"/>
    </w:rPr>
  </w:style>
  <w:style w:type="character" w:customStyle="1" w:styleId="SubtitleChar">
    <w:name w:val="Subtitle Char"/>
    <w:basedOn w:val="DefaultParagraphFont"/>
    <w:link w:val="Subtitle"/>
    <w:uiPriority w:val="11"/>
    <w:rsid w:val="00DA3FFF"/>
    <w:rPr>
      <w:rFonts w:ascii="Arial Narrow" w:eastAsia="Times New Roman" w:hAnsi="Arial Narrow" w:cs="Times New Roman"/>
      <w:caps/>
      <w:color w:val="1F3763" w:themeColor="accent1" w:themeShade="7F"/>
      <w:spacing w:val="15"/>
      <w:sz w:val="22"/>
      <w:szCs w:val="22"/>
      <w:lang w:eastAsia="en-GB"/>
    </w:rPr>
  </w:style>
  <w:style w:type="paragraph" w:styleId="TOC1">
    <w:name w:val="toc 1"/>
    <w:basedOn w:val="Normal"/>
    <w:next w:val="Normal"/>
    <w:autoRedefine/>
    <w:uiPriority w:val="39"/>
    <w:unhideWhenUsed/>
    <w:rsid w:val="00DA3FFF"/>
    <w:pPr>
      <w:jc w:val="both"/>
    </w:pPr>
    <w:rPr>
      <w:rFonts w:ascii="Arial" w:hAnsi="Arial" w:cs="Arial"/>
      <w:lang w:eastAsia="en-GB"/>
    </w:rPr>
  </w:style>
  <w:style w:type="character" w:styleId="Hyperlink">
    <w:name w:val="Hyperlink"/>
    <w:basedOn w:val="DefaultParagraphFont"/>
    <w:uiPriority w:val="99"/>
    <w:unhideWhenUsed/>
    <w:rsid w:val="00DA3FFF"/>
    <w:rPr>
      <w:color w:val="0563C1" w:themeColor="hyperlink"/>
      <w:u w:val="single"/>
    </w:rPr>
  </w:style>
  <w:style w:type="paragraph" w:styleId="TOC2">
    <w:name w:val="toc 2"/>
    <w:basedOn w:val="Normal"/>
    <w:next w:val="Normal"/>
    <w:autoRedefine/>
    <w:uiPriority w:val="39"/>
    <w:unhideWhenUsed/>
    <w:rsid w:val="00C74F43"/>
    <w:pPr>
      <w:spacing w:after="100"/>
      <w:ind w:left="240"/>
    </w:pPr>
  </w:style>
  <w:style w:type="paragraph" w:styleId="TOC3">
    <w:name w:val="toc 3"/>
    <w:basedOn w:val="Normal"/>
    <w:next w:val="Normal"/>
    <w:autoRedefine/>
    <w:uiPriority w:val="39"/>
    <w:unhideWhenUsed/>
    <w:rsid w:val="00C74F43"/>
    <w:pPr>
      <w:spacing w:after="100"/>
      <w:ind w:left="480"/>
    </w:pPr>
  </w:style>
  <w:style w:type="paragraph" w:styleId="Header">
    <w:name w:val="header"/>
    <w:basedOn w:val="Normal"/>
    <w:link w:val="HeaderChar"/>
    <w:uiPriority w:val="99"/>
    <w:unhideWhenUsed/>
    <w:rsid w:val="000C3C2D"/>
    <w:pPr>
      <w:tabs>
        <w:tab w:val="center" w:pos="4680"/>
        <w:tab w:val="right" w:pos="9360"/>
      </w:tabs>
    </w:pPr>
  </w:style>
  <w:style w:type="character" w:customStyle="1" w:styleId="HeaderChar">
    <w:name w:val="Header Char"/>
    <w:basedOn w:val="DefaultParagraphFont"/>
    <w:link w:val="Header"/>
    <w:uiPriority w:val="99"/>
    <w:rsid w:val="000C3C2D"/>
    <w:rPr>
      <w:rFonts w:ascii="Times New Roman" w:eastAsia="Times New Roman" w:hAnsi="Times New Roman" w:cs="Times New Roman"/>
    </w:rPr>
  </w:style>
  <w:style w:type="paragraph" w:styleId="Footer">
    <w:name w:val="footer"/>
    <w:basedOn w:val="Normal"/>
    <w:link w:val="FooterChar"/>
    <w:uiPriority w:val="99"/>
    <w:unhideWhenUsed/>
    <w:rsid w:val="000C3C2D"/>
    <w:pPr>
      <w:tabs>
        <w:tab w:val="center" w:pos="4680"/>
        <w:tab w:val="right" w:pos="9360"/>
      </w:tabs>
    </w:pPr>
  </w:style>
  <w:style w:type="character" w:customStyle="1" w:styleId="FooterChar">
    <w:name w:val="Footer Char"/>
    <w:basedOn w:val="DefaultParagraphFont"/>
    <w:link w:val="Footer"/>
    <w:uiPriority w:val="99"/>
    <w:rsid w:val="000C3C2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0926"/>
    <w:rPr>
      <w:color w:val="954F72" w:themeColor="followedHyperlink"/>
      <w:u w:val="single"/>
    </w:rPr>
  </w:style>
  <w:style w:type="paragraph" w:styleId="Caption">
    <w:name w:val="caption"/>
    <w:basedOn w:val="Normal"/>
    <w:next w:val="Normal"/>
    <w:unhideWhenUsed/>
    <w:qFormat/>
    <w:rsid w:val="00D47D58"/>
    <w:pPr>
      <w:ind w:right="-328"/>
      <w:jc w:val="both"/>
    </w:pPr>
    <w:rPr>
      <w:rFonts w:ascii="Arial" w:eastAsia="SimSun" w:hAnsi="Arial" w:cs="Arial"/>
      <w:b/>
      <w:bCs/>
      <w:szCs w:val="20"/>
    </w:rPr>
  </w:style>
  <w:style w:type="paragraph" w:styleId="BodyText">
    <w:name w:val="Body Text"/>
    <w:basedOn w:val="Normal"/>
    <w:link w:val="BodyTextChar"/>
    <w:rsid w:val="00D47D58"/>
    <w:rPr>
      <w:szCs w:val="20"/>
      <w:lang w:val="sv-SE"/>
    </w:rPr>
  </w:style>
  <w:style w:type="character" w:customStyle="1" w:styleId="BodyTextChar">
    <w:name w:val="Body Text Char"/>
    <w:basedOn w:val="DefaultParagraphFont"/>
    <w:link w:val="BodyText"/>
    <w:rsid w:val="00D47D58"/>
    <w:rPr>
      <w:rFonts w:ascii="Times New Roman" w:eastAsia="Times New Roman" w:hAnsi="Times New Roman" w:cs="Times New Roman"/>
      <w:szCs w:val="20"/>
      <w:lang w:val="sv-SE"/>
    </w:rPr>
  </w:style>
  <w:style w:type="paragraph" w:styleId="PlainText">
    <w:name w:val="Plain Text"/>
    <w:basedOn w:val="Normal"/>
    <w:link w:val="PlainTextChar"/>
    <w:rsid w:val="00D47D58"/>
    <w:pPr>
      <w:spacing w:after="240"/>
      <w:jc w:val="both"/>
    </w:pPr>
    <w:rPr>
      <w:rFonts w:ascii="Courier New" w:hAnsi="Courier New"/>
      <w:sz w:val="20"/>
      <w:szCs w:val="20"/>
    </w:rPr>
  </w:style>
  <w:style w:type="character" w:customStyle="1" w:styleId="PlainTextChar">
    <w:name w:val="Plain Text Char"/>
    <w:basedOn w:val="DefaultParagraphFont"/>
    <w:link w:val="PlainText"/>
    <w:rsid w:val="00D47D58"/>
    <w:rPr>
      <w:rFonts w:ascii="Courier New" w:eastAsia="Times New Roman" w:hAnsi="Courier New" w:cs="Times New Roman"/>
      <w:sz w:val="20"/>
      <w:szCs w:val="20"/>
    </w:rPr>
  </w:style>
  <w:style w:type="paragraph" w:customStyle="1" w:styleId="BodyA">
    <w:name w:val="Body A"/>
    <w:rsid w:val="00D47D58"/>
    <w:pPr>
      <w:pBdr>
        <w:top w:val="nil"/>
        <w:left w:val="nil"/>
        <w:bottom w:val="nil"/>
        <w:right w:val="nil"/>
        <w:between w:val="nil"/>
        <w:bar w:val="nil"/>
      </w:pBdr>
      <w:spacing w:after="180" w:line="276" w:lineRule="auto"/>
      <w:jc w:val="both"/>
    </w:pPr>
    <w:rPr>
      <w:rFonts w:ascii="Verdana" w:eastAsia="Arial Unicode MS" w:hAnsi="Verdana" w:cs="Arial Unicode MS"/>
      <w:color w:val="333333"/>
      <w:sz w:val="18"/>
      <w:szCs w:val="18"/>
      <w:u w:color="333333"/>
      <w:bdr w:val="nil"/>
      <w:lang w:val="en-US" w:bidi="dz-BT"/>
      <w14:textOutline w14:w="12700" w14:cap="flat" w14:cmpd="sng" w14:algn="ctr">
        <w14:noFill/>
        <w14:prstDash w14:val="solid"/>
        <w14:miter w14:lim="400000"/>
      </w14:textOutline>
    </w:rPr>
  </w:style>
  <w:style w:type="paragraph" w:styleId="Revision">
    <w:name w:val="Revision"/>
    <w:hidden/>
    <w:uiPriority w:val="99"/>
    <w:semiHidden/>
    <w:rsid w:val="000739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29697">
      <w:bodyDiv w:val="1"/>
      <w:marLeft w:val="0"/>
      <w:marRight w:val="0"/>
      <w:marTop w:val="0"/>
      <w:marBottom w:val="0"/>
      <w:divBdr>
        <w:top w:val="none" w:sz="0" w:space="0" w:color="auto"/>
        <w:left w:val="none" w:sz="0" w:space="0" w:color="auto"/>
        <w:bottom w:val="none" w:sz="0" w:space="0" w:color="auto"/>
        <w:right w:val="none" w:sz="0" w:space="0" w:color="auto"/>
      </w:divBdr>
      <w:divsChild>
        <w:div w:id="29572348">
          <w:marLeft w:val="547"/>
          <w:marRight w:val="0"/>
          <w:marTop w:val="0"/>
          <w:marBottom w:val="0"/>
          <w:divBdr>
            <w:top w:val="none" w:sz="0" w:space="0" w:color="auto"/>
            <w:left w:val="none" w:sz="0" w:space="0" w:color="auto"/>
            <w:bottom w:val="none" w:sz="0" w:space="0" w:color="auto"/>
            <w:right w:val="none" w:sz="0" w:space="0" w:color="auto"/>
          </w:divBdr>
        </w:div>
      </w:divsChild>
    </w:div>
    <w:div w:id="503206574">
      <w:bodyDiv w:val="1"/>
      <w:marLeft w:val="0"/>
      <w:marRight w:val="0"/>
      <w:marTop w:val="0"/>
      <w:marBottom w:val="0"/>
      <w:divBdr>
        <w:top w:val="none" w:sz="0" w:space="0" w:color="auto"/>
        <w:left w:val="none" w:sz="0" w:space="0" w:color="auto"/>
        <w:bottom w:val="none" w:sz="0" w:space="0" w:color="auto"/>
        <w:right w:val="none" w:sz="0" w:space="0" w:color="auto"/>
      </w:divBdr>
      <w:divsChild>
        <w:div w:id="241791643">
          <w:marLeft w:val="0"/>
          <w:marRight w:val="0"/>
          <w:marTop w:val="0"/>
          <w:marBottom w:val="0"/>
          <w:divBdr>
            <w:top w:val="none" w:sz="0" w:space="0" w:color="auto"/>
            <w:left w:val="none" w:sz="0" w:space="0" w:color="auto"/>
            <w:bottom w:val="none" w:sz="0" w:space="0" w:color="auto"/>
            <w:right w:val="none" w:sz="0" w:space="0" w:color="auto"/>
          </w:divBdr>
        </w:div>
        <w:div w:id="1582907699">
          <w:marLeft w:val="0"/>
          <w:marRight w:val="0"/>
          <w:marTop w:val="0"/>
          <w:marBottom w:val="0"/>
          <w:divBdr>
            <w:top w:val="none" w:sz="0" w:space="0" w:color="auto"/>
            <w:left w:val="none" w:sz="0" w:space="0" w:color="auto"/>
            <w:bottom w:val="none" w:sz="0" w:space="0" w:color="auto"/>
            <w:right w:val="none" w:sz="0" w:space="0" w:color="auto"/>
          </w:divBdr>
        </w:div>
        <w:div w:id="1495874252">
          <w:marLeft w:val="0"/>
          <w:marRight w:val="0"/>
          <w:marTop w:val="0"/>
          <w:marBottom w:val="0"/>
          <w:divBdr>
            <w:top w:val="none" w:sz="0" w:space="0" w:color="auto"/>
            <w:left w:val="none" w:sz="0" w:space="0" w:color="auto"/>
            <w:bottom w:val="none" w:sz="0" w:space="0" w:color="auto"/>
            <w:right w:val="none" w:sz="0" w:space="0" w:color="auto"/>
          </w:divBdr>
        </w:div>
        <w:div w:id="918560583">
          <w:marLeft w:val="0"/>
          <w:marRight w:val="0"/>
          <w:marTop w:val="0"/>
          <w:marBottom w:val="0"/>
          <w:divBdr>
            <w:top w:val="none" w:sz="0" w:space="0" w:color="auto"/>
            <w:left w:val="none" w:sz="0" w:space="0" w:color="auto"/>
            <w:bottom w:val="none" w:sz="0" w:space="0" w:color="auto"/>
            <w:right w:val="none" w:sz="0" w:space="0" w:color="auto"/>
          </w:divBdr>
        </w:div>
        <w:div w:id="1917477974">
          <w:marLeft w:val="0"/>
          <w:marRight w:val="0"/>
          <w:marTop w:val="0"/>
          <w:marBottom w:val="0"/>
          <w:divBdr>
            <w:top w:val="none" w:sz="0" w:space="0" w:color="auto"/>
            <w:left w:val="none" w:sz="0" w:space="0" w:color="auto"/>
            <w:bottom w:val="none" w:sz="0" w:space="0" w:color="auto"/>
            <w:right w:val="none" w:sz="0" w:space="0" w:color="auto"/>
          </w:divBdr>
        </w:div>
        <w:div w:id="1634016192">
          <w:marLeft w:val="0"/>
          <w:marRight w:val="0"/>
          <w:marTop w:val="0"/>
          <w:marBottom w:val="0"/>
          <w:divBdr>
            <w:top w:val="none" w:sz="0" w:space="0" w:color="auto"/>
            <w:left w:val="none" w:sz="0" w:space="0" w:color="auto"/>
            <w:bottom w:val="none" w:sz="0" w:space="0" w:color="auto"/>
            <w:right w:val="none" w:sz="0" w:space="0" w:color="auto"/>
          </w:divBdr>
        </w:div>
        <w:div w:id="917713687">
          <w:marLeft w:val="0"/>
          <w:marRight w:val="0"/>
          <w:marTop w:val="0"/>
          <w:marBottom w:val="0"/>
          <w:divBdr>
            <w:top w:val="none" w:sz="0" w:space="0" w:color="auto"/>
            <w:left w:val="none" w:sz="0" w:space="0" w:color="auto"/>
            <w:bottom w:val="none" w:sz="0" w:space="0" w:color="auto"/>
            <w:right w:val="none" w:sz="0" w:space="0" w:color="auto"/>
          </w:divBdr>
        </w:div>
      </w:divsChild>
    </w:div>
    <w:div w:id="713504739">
      <w:bodyDiv w:val="1"/>
      <w:marLeft w:val="0"/>
      <w:marRight w:val="0"/>
      <w:marTop w:val="0"/>
      <w:marBottom w:val="0"/>
      <w:divBdr>
        <w:top w:val="none" w:sz="0" w:space="0" w:color="auto"/>
        <w:left w:val="none" w:sz="0" w:space="0" w:color="auto"/>
        <w:bottom w:val="none" w:sz="0" w:space="0" w:color="auto"/>
        <w:right w:val="none" w:sz="0" w:space="0" w:color="auto"/>
      </w:divBdr>
      <w:divsChild>
        <w:div w:id="1808738631">
          <w:marLeft w:val="0"/>
          <w:marRight w:val="0"/>
          <w:marTop w:val="0"/>
          <w:marBottom w:val="0"/>
          <w:divBdr>
            <w:top w:val="none" w:sz="0" w:space="0" w:color="auto"/>
            <w:left w:val="none" w:sz="0" w:space="0" w:color="auto"/>
            <w:bottom w:val="none" w:sz="0" w:space="0" w:color="auto"/>
            <w:right w:val="none" w:sz="0" w:space="0" w:color="auto"/>
          </w:divBdr>
          <w:divsChild>
            <w:div w:id="1831171186">
              <w:marLeft w:val="0"/>
              <w:marRight w:val="0"/>
              <w:marTop w:val="0"/>
              <w:marBottom w:val="0"/>
              <w:divBdr>
                <w:top w:val="none" w:sz="0" w:space="0" w:color="auto"/>
                <w:left w:val="none" w:sz="0" w:space="0" w:color="auto"/>
                <w:bottom w:val="none" w:sz="0" w:space="0" w:color="auto"/>
                <w:right w:val="none" w:sz="0" w:space="0" w:color="auto"/>
              </w:divBdr>
              <w:divsChild>
                <w:div w:id="667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5650">
      <w:bodyDiv w:val="1"/>
      <w:marLeft w:val="0"/>
      <w:marRight w:val="0"/>
      <w:marTop w:val="0"/>
      <w:marBottom w:val="0"/>
      <w:divBdr>
        <w:top w:val="none" w:sz="0" w:space="0" w:color="auto"/>
        <w:left w:val="none" w:sz="0" w:space="0" w:color="auto"/>
        <w:bottom w:val="none" w:sz="0" w:space="0" w:color="auto"/>
        <w:right w:val="none" w:sz="0" w:space="0" w:color="auto"/>
      </w:divBdr>
      <w:divsChild>
        <w:div w:id="1411997441">
          <w:marLeft w:val="0"/>
          <w:marRight w:val="0"/>
          <w:marTop w:val="0"/>
          <w:marBottom w:val="0"/>
          <w:divBdr>
            <w:top w:val="none" w:sz="0" w:space="0" w:color="auto"/>
            <w:left w:val="none" w:sz="0" w:space="0" w:color="auto"/>
            <w:bottom w:val="none" w:sz="0" w:space="0" w:color="auto"/>
            <w:right w:val="none" w:sz="0" w:space="0" w:color="auto"/>
          </w:divBdr>
          <w:divsChild>
            <w:div w:id="2085641265">
              <w:marLeft w:val="0"/>
              <w:marRight w:val="0"/>
              <w:marTop w:val="0"/>
              <w:marBottom w:val="0"/>
              <w:divBdr>
                <w:top w:val="none" w:sz="0" w:space="0" w:color="auto"/>
                <w:left w:val="none" w:sz="0" w:space="0" w:color="auto"/>
                <w:bottom w:val="none" w:sz="0" w:space="0" w:color="auto"/>
                <w:right w:val="none" w:sz="0" w:space="0" w:color="auto"/>
              </w:divBdr>
              <w:divsChild>
                <w:div w:id="1732119438">
                  <w:marLeft w:val="0"/>
                  <w:marRight w:val="0"/>
                  <w:marTop w:val="0"/>
                  <w:marBottom w:val="0"/>
                  <w:divBdr>
                    <w:top w:val="none" w:sz="0" w:space="0" w:color="auto"/>
                    <w:left w:val="none" w:sz="0" w:space="0" w:color="auto"/>
                    <w:bottom w:val="none" w:sz="0" w:space="0" w:color="auto"/>
                    <w:right w:val="none" w:sz="0" w:space="0" w:color="auto"/>
                  </w:divBdr>
                  <w:divsChild>
                    <w:div w:id="1750228748">
                      <w:marLeft w:val="0"/>
                      <w:marRight w:val="0"/>
                      <w:marTop w:val="0"/>
                      <w:marBottom w:val="0"/>
                      <w:divBdr>
                        <w:top w:val="none" w:sz="0" w:space="0" w:color="auto"/>
                        <w:left w:val="none" w:sz="0" w:space="0" w:color="auto"/>
                        <w:bottom w:val="none" w:sz="0" w:space="0" w:color="auto"/>
                        <w:right w:val="none" w:sz="0" w:space="0" w:color="auto"/>
                      </w:divBdr>
                    </w:div>
                  </w:divsChild>
                </w:div>
                <w:div w:id="888422575">
                  <w:marLeft w:val="0"/>
                  <w:marRight w:val="0"/>
                  <w:marTop w:val="0"/>
                  <w:marBottom w:val="0"/>
                  <w:divBdr>
                    <w:top w:val="none" w:sz="0" w:space="0" w:color="auto"/>
                    <w:left w:val="none" w:sz="0" w:space="0" w:color="auto"/>
                    <w:bottom w:val="none" w:sz="0" w:space="0" w:color="auto"/>
                    <w:right w:val="none" w:sz="0" w:space="0" w:color="auto"/>
                  </w:divBdr>
                  <w:divsChild>
                    <w:div w:id="1230380119">
                      <w:marLeft w:val="0"/>
                      <w:marRight w:val="0"/>
                      <w:marTop w:val="0"/>
                      <w:marBottom w:val="0"/>
                      <w:divBdr>
                        <w:top w:val="none" w:sz="0" w:space="0" w:color="auto"/>
                        <w:left w:val="none" w:sz="0" w:space="0" w:color="auto"/>
                        <w:bottom w:val="none" w:sz="0" w:space="0" w:color="auto"/>
                        <w:right w:val="none" w:sz="0" w:space="0" w:color="auto"/>
                      </w:divBdr>
                    </w:div>
                  </w:divsChild>
                </w:div>
                <w:div w:id="1387533672">
                  <w:marLeft w:val="0"/>
                  <w:marRight w:val="0"/>
                  <w:marTop w:val="0"/>
                  <w:marBottom w:val="0"/>
                  <w:divBdr>
                    <w:top w:val="none" w:sz="0" w:space="0" w:color="auto"/>
                    <w:left w:val="none" w:sz="0" w:space="0" w:color="auto"/>
                    <w:bottom w:val="none" w:sz="0" w:space="0" w:color="auto"/>
                    <w:right w:val="none" w:sz="0" w:space="0" w:color="auto"/>
                  </w:divBdr>
                  <w:divsChild>
                    <w:div w:id="534198692">
                      <w:marLeft w:val="0"/>
                      <w:marRight w:val="0"/>
                      <w:marTop w:val="0"/>
                      <w:marBottom w:val="0"/>
                      <w:divBdr>
                        <w:top w:val="none" w:sz="0" w:space="0" w:color="auto"/>
                        <w:left w:val="none" w:sz="0" w:space="0" w:color="auto"/>
                        <w:bottom w:val="none" w:sz="0" w:space="0" w:color="auto"/>
                        <w:right w:val="none" w:sz="0" w:space="0" w:color="auto"/>
                      </w:divBdr>
                    </w:div>
                  </w:divsChild>
                </w:div>
                <w:div w:id="854541620">
                  <w:marLeft w:val="0"/>
                  <w:marRight w:val="0"/>
                  <w:marTop w:val="0"/>
                  <w:marBottom w:val="0"/>
                  <w:divBdr>
                    <w:top w:val="none" w:sz="0" w:space="0" w:color="auto"/>
                    <w:left w:val="none" w:sz="0" w:space="0" w:color="auto"/>
                    <w:bottom w:val="none" w:sz="0" w:space="0" w:color="auto"/>
                    <w:right w:val="none" w:sz="0" w:space="0" w:color="auto"/>
                  </w:divBdr>
                  <w:divsChild>
                    <w:div w:id="10528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89333">
      <w:bodyDiv w:val="1"/>
      <w:marLeft w:val="0"/>
      <w:marRight w:val="0"/>
      <w:marTop w:val="0"/>
      <w:marBottom w:val="0"/>
      <w:divBdr>
        <w:top w:val="none" w:sz="0" w:space="0" w:color="auto"/>
        <w:left w:val="none" w:sz="0" w:space="0" w:color="auto"/>
        <w:bottom w:val="none" w:sz="0" w:space="0" w:color="auto"/>
        <w:right w:val="none" w:sz="0" w:space="0" w:color="auto"/>
      </w:divBdr>
    </w:div>
    <w:div w:id="1296789181">
      <w:bodyDiv w:val="1"/>
      <w:marLeft w:val="0"/>
      <w:marRight w:val="0"/>
      <w:marTop w:val="0"/>
      <w:marBottom w:val="0"/>
      <w:divBdr>
        <w:top w:val="none" w:sz="0" w:space="0" w:color="auto"/>
        <w:left w:val="none" w:sz="0" w:space="0" w:color="auto"/>
        <w:bottom w:val="none" w:sz="0" w:space="0" w:color="auto"/>
        <w:right w:val="none" w:sz="0" w:space="0" w:color="auto"/>
      </w:divBdr>
      <w:divsChild>
        <w:div w:id="1796675110">
          <w:marLeft w:val="0"/>
          <w:marRight w:val="0"/>
          <w:marTop w:val="0"/>
          <w:marBottom w:val="0"/>
          <w:divBdr>
            <w:top w:val="none" w:sz="0" w:space="0" w:color="auto"/>
            <w:left w:val="none" w:sz="0" w:space="0" w:color="auto"/>
            <w:bottom w:val="none" w:sz="0" w:space="0" w:color="auto"/>
            <w:right w:val="none" w:sz="0" w:space="0" w:color="auto"/>
          </w:divBdr>
          <w:divsChild>
            <w:div w:id="322779590">
              <w:marLeft w:val="0"/>
              <w:marRight w:val="0"/>
              <w:marTop w:val="0"/>
              <w:marBottom w:val="0"/>
              <w:divBdr>
                <w:top w:val="none" w:sz="0" w:space="0" w:color="auto"/>
                <w:left w:val="none" w:sz="0" w:space="0" w:color="auto"/>
                <w:bottom w:val="none" w:sz="0" w:space="0" w:color="auto"/>
                <w:right w:val="none" w:sz="0" w:space="0" w:color="auto"/>
              </w:divBdr>
              <w:divsChild>
                <w:div w:id="1960411028">
                  <w:marLeft w:val="0"/>
                  <w:marRight w:val="0"/>
                  <w:marTop w:val="0"/>
                  <w:marBottom w:val="0"/>
                  <w:divBdr>
                    <w:top w:val="none" w:sz="0" w:space="0" w:color="auto"/>
                    <w:left w:val="none" w:sz="0" w:space="0" w:color="auto"/>
                    <w:bottom w:val="none" w:sz="0" w:space="0" w:color="auto"/>
                    <w:right w:val="none" w:sz="0" w:space="0" w:color="auto"/>
                  </w:divBdr>
                  <w:divsChild>
                    <w:div w:id="66155544">
                      <w:marLeft w:val="0"/>
                      <w:marRight w:val="0"/>
                      <w:marTop w:val="0"/>
                      <w:marBottom w:val="0"/>
                      <w:divBdr>
                        <w:top w:val="none" w:sz="0" w:space="0" w:color="auto"/>
                        <w:left w:val="none" w:sz="0" w:space="0" w:color="auto"/>
                        <w:bottom w:val="none" w:sz="0" w:space="0" w:color="auto"/>
                        <w:right w:val="none" w:sz="0" w:space="0" w:color="auto"/>
                      </w:divBdr>
                    </w:div>
                  </w:divsChild>
                </w:div>
                <w:div w:id="1186753194">
                  <w:marLeft w:val="0"/>
                  <w:marRight w:val="0"/>
                  <w:marTop w:val="0"/>
                  <w:marBottom w:val="0"/>
                  <w:divBdr>
                    <w:top w:val="none" w:sz="0" w:space="0" w:color="auto"/>
                    <w:left w:val="none" w:sz="0" w:space="0" w:color="auto"/>
                    <w:bottom w:val="none" w:sz="0" w:space="0" w:color="auto"/>
                    <w:right w:val="none" w:sz="0" w:space="0" w:color="auto"/>
                  </w:divBdr>
                  <w:divsChild>
                    <w:div w:id="139886586">
                      <w:marLeft w:val="0"/>
                      <w:marRight w:val="0"/>
                      <w:marTop w:val="0"/>
                      <w:marBottom w:val="0"/>
                      <w:divBdr>
                        <w:top w:val="none" w:sz="0" w:space="0" w:color="auto"/>
                        <w:left w:val="none" w:sz="0" w:space="0" w:color="auto"/>
                        <w:bottom w:val="none" w:sz="0" w:space="0" w:color="auto"/>
                        <w:right w:val="none" w:sz="0" w:space="0" w:color="auto"/>
                      </w:divBdr>
                    </w:div>
                  </w:divsChild>
                </w:div>
                <w:div w:id="1914050495">
                  <w:marLeft w:val="0"/>
                  <w:marRight w:val="0"/>
                  <w:marTop w:val="0"/>
                  <w:marBottom w:val="0"/>
                  <w:divBdr>
                    <w:top w:val="none" w:sz="0" w:space="0" w:color="auto"/>
                    <w:left w:val="none" w:sz="0" w:space="0" w:color="auto"/>
                    <w:bottom w:val="none" w:sz="0" w:space="0" w:color="auto"/>
                    <w:right w:val="none" w:sz="0" w:space="0" w:color="auto"/>
                  </w:divBdr>
                  <w:divsChild>
                    <w:div w:id="294600491">
                      <w:marLeft w:val="0"/>
                      <w:marRight w:val="0"/>
                      <w:marTop w:val="0"/>
                      <w:marBottom w:val="0"/>
                      <w:divBdr>
                        <w:top w:val="none" w:sz="0" w:space="0" w:color="auto"/>
                        <w:left w:val="none" w:sz="0" w:space="0" w:color="auto"/>
                        <w:bottom w:val="none" w:sz="0" w:space="0" w:color="auto"/>
                        <w:right w:val="none" w:sz="0" w:space="0" w:color="auto"/>
                      </w:divBdr>
                    </w:div>
                  </w:divsChild>
                </w:div>
                <w:div w:id="1069380770">
                  <w:marLeft w:val="0"/>
                  <w:marRight w:val="0"/>
                  <w:marTop w:val="0"/>
                  <w:marBottom w:val="0"/>
                  <w:divBdr>
                    <w:top w:val="none" w:sz="0" w:space="0" w:color="auto"/>
                    <w:left w:val="none" w:sz="0" w:space="0" w:color="auto"/>
                    <w:bottom w:val="none" w:sz="0" w:space="0" w:color="auto"/>
                    <w:right w:val="none" w:sz="0" w:space="0" w:color="auto"/>
                  </w:divBdr>
                  <w:divsChild>
                    <w:div w:id="1291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5267">
      <w:bodyDiv w:val="1"/>
      <w:marLeft w:val="0"/>
      <w:marRight w:val="0"/>
      <w:marTop w:val="0"/>
      <w:marBottom w:val="0"/>
      <w:divBdr>
        <w:top w:val="none" w:sz="0" w:space="0" w:color="auto"/>
        <w:left w:val="none" w:sz="0" w:space="0" w:color="auto"/>
        <w:bottom w:val="none" w:sz="0" w:space="0" w:color="auto"/>
        <w:right w:val="none" w:sz="0" w:space="0" w:color="auto"/>
      </w:divBdr>
      <w:divsChild>
        <w:div w:id="16976382">
          <w:marLeft w:val="0"/>
          <w:marRight w:val="0"/>
          <w:marTop w:val="0"/>
          <w:marBottom w:val="45"/>
          <w:divBdr>
            <w:top w:val="none" w:sz="0" w:space="0" w:color="auto"/>
            <w:left w:val="none" w:sz="0" w:space="0" w:color="auto"/>
            <w:bottom w:val="none" w:sz="0" w:space="0" w:color="auto"/>
            <w:right w:val="none" w:sz="0" w:space="0" w:color="auto"/>
          </w:divBdr>
        </w:div>
      </w:divsChild>
    </w:div>
    <w:div w:id="15733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emf"/><Relationship Id="rId18" Type="http://schemas.openxmlformats.org/officeDocument/2006/relationships/package" Target="embeddings/Microsoft_Excel_Worksheet.xlsx"/><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gustavo_porres@dai.com" TargetMode="External"/><Relationship Id="rId17" Type="http://schemas.openxmlformats.org/officeDocument/2006/relationships/image" Target="media/image6.emf"/><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2.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po@bpvbhutan.com" TargetMode="External"/><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 Id="rId22" Type="http://schemas.openxmlformats.org/officeDocument/2006/relationships/package" Target="embeddings/Microsoft_Excel_Worksheet3.xlsx"/><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904312-CA4E-7F40-A829-0941EE3299B8}"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en-GB"/>
        </a:p>
      </dgm:t>
    </dgm:pt>
    <dgm:pt modelId="{EAEE3AE2-F052-034D-93B8-A31BCE10D829}">
      <dgm:prSet phldrT="[Text]"/>
      <dgm:spPr/>
      <dgm:t>
        <a:bodyPr/>
        <a:lstStyle/>
        <a:p>
          <a:r>
            <a:rPr lang="en-GB"/>
            <a:t>II. Government Performance Management System (GPMS)</a:t>
          </a:r>
        </a:p>
      </dgm:t>
    </dgm:pt>
    <dgm:pt modelId="{51DC07FC-DF75-1B41-8976-AA249570B3BB}" type="parTrans" cxnId="{F42373F0-ABEE-494C-BCC9-40711B244A0D}">
      <dgm:prSet/>
      <dgm:spPr/>
      <dgm:t>
        <a:bodyPr/>
        <a:lstStyle/>
        <a:p>
          <a:endParaRPr lang="en-GB"/>
        </a:p>
      </dgm:t>
    </dgm:pt>
    <dgm:pt modelId="{46D99C72-5631-DD44-86BD-0AC3C34690D0}" type="sibTrans" cxnId="{F42373F0-ABEE-494C-BCC9-40711B244A0D}">
      <dgm:prSet/>
      <dgm:spPr/>
      <dgm:t>
        <a:bodyPr/>
        <a:lstStyle/>
        <a:p>
          <a:endParaRPr lang="en-GB"/>
        </a:p>
      </dgm:t>
    </dgm:pt>
    <dgm:pt modelId="{D0A8477D-0C71-B24C-A578-3DE4F832CA94}">
      <dgm:prSet phldrT="[Text]"/>
      <dgm:spPr/>
      <dgm:t>
        <a:bodyPr/>
        <a:lstStyle/>
        <a:p>
          <a:r>
            <a:rPr lang="en-GB"/>
            <a:t>Purpose: Reporting on High Level Outcome and Output indicators from PlaMS and Additional Mandatory Indicators</a:t>
          </a:r>
        </a:p>
      </dgm:t>
    </dgm:pt>
    <dgm:pt modelId="{4E68BA3C-811F-2A4B-A81F-1898F53D6046}" type="parTrans" cxnId="{6B1433D8-89EF-6A42-A829-D11A0C96917B}">
      <dgm:prSet/>
      <dgm:spPr/>
      <dgm:t>
        <a:bodyPr/>
        <a:lstStyle/>
        <a:p>
          <a:endParaRPr lang="en-GB"/>
        </a:p>
      </dgm:t>
    </dgm:pt>
    <dgm:pt modelId="{6E0CEAB7-DBCC-BC4C-85A0-4D4D5118468A}" type="sibTrans" cxnId="{6B1433D8-89EF-6A42-A829-D11A0C96917B}">
      <dgm:prSet/>
      <dgm:spPr/>
      <dgm:t>
        <a:bodyPr/>
        <a:lstStyle/>
        <a:p>
          <a:endParaRPr lang="en-GB"/>
        </a:p>
      </dgm:t>
    </dgm:pt>
    <dgm:pt modelId="{C72215C8-4E08-0F44-BA32-46C397C61471}">
      <dgm:prSet phldrT="[Text]"/>
      <dgm:spPr/>
      <dgm:t>
        <a:bodyPr/>
        <a:lstStyle/>
        <a:p>
          <a:r>
            <a:rPr lang="en-GB"/>
            <a:t>I. Planning and Monitoring System (PlaMS) - </a:t>
          </a:r>
          <a:r>
            <a:rPr lang="en-GB" i="1"/>
            <a:t>system became defunct after 11th FYP and is now in need of a replacement system at MoAF</a:t>
          </a:r>
          <a:endParaRPr lang="en-GB" i="1">
            <a:solidFill>
              <a:srgbClr val="FF0000"/>
            </a:solidFill>
          </a:endParaRPr>
        </a:p>
      </dgm:t>
    </dgm:pt>
    <dgm:pt modelId="{B0465294-02FB-5E48-8164-03FEFD2E5B31}" type="parTrans" cxnId="{5838E6CA-E8F0-D84C-8B40-7352E097A3BF}">
      <dgm:prSet/>
      <dgm:spPr/>
      <dgm:t>
        <a:bodyPr/>
        <a:lstStyle/>
        <a:p>
          <a:endParaRPr lang="en-GB"/>
        </a:p>
      </dgm:t>
    </dgm:pt>
    <dgm:pt modelId="{33AB6EF9-9F0D-6849-8F00-BE20044516C3}" type="sibTrans" cxnId="{5838E6CA-E8F0-D84C-8B40-7352E097A3BF}">
      <dgm:prSet/>
      <dgm:spPr/>
      <dgm:t>
        <a:bodyPr/>
        <a:lstStyle/>
        <a:p>
          <a:endParaRPr lang="en-GB"/>
        </a:p>
      </dgm:t>
    </dgm:pt>
    <dgm:pt modelId="{F25AA67C-091C-6742-A3CB-D51B86CBB978}">
      <dgm:prSet phldrT="[Text]"/>
      <dgm:spPr/>
      <dgm:t>
        <a:bodyPr/>
        <a:lstStyle/>
        <a:p>
          <a:r>
            <a:rPr lang="en-GB"/>
            <a:t>Tools: Results Based Planning and Monitoring, Planning and Monitoring System (PlaMS)</a:t>
          </a:r>
        </a:p>
      </dgm:t>
    </dgm:pt>
    <dgm:pt modelId="{67F2D036-0645-574A-925E-CAC7FF774A48}" type="parTrans" cxnId="{F513CDCF-38F6-5549-908A-8F8513924297}">
      <dgm:prSet/>
      <dgm:spPr/>
      <dgm:t>
        <a:bodyPr/>
        <a:lstStyle/>
        <a:p>
          <a:endParaRPr lang="en-GB"/>
        </a:p>
      </dgm:t>
    </dgm:pt>
    <dgm:pt modelId="{23A9AAEC-FAE7-0346-9DC3-FA7E097B321C}" type="sibTrans" cxnId="{F513CDCF-38F6-5549-908A-8F8513924297}">
      <dgm:prSet/>
      <dgm:spPr/>
      <dgm:t>
        <a:bodyPr/>
        <a:lstStyle/>
        <a:p>
          <a:endParaRPr lang="en-GB"/>
        </a:p>
      </dgm:t>
    </dgm:pt>
    <dgm:pt modelId="{75C39F2E-7280-564A-919E-784119057E0D}">
      <dgm:prSet phldrT="[Text]"/>
      <dgm:spPr/>
      <dgm:t>
        <a:bodyPr/>
        <a:lstStyle/>
        <a:p>
          <a:r>
            <a:rPr lang="en-GB"/>
            <a:t>III. Sector Budget Support Performance Agreement System</a:t>
          </a:r>
        </a:p>
      </dgm:t>
    </dgm:pt>
    <dgm:pt modelId="{707FA7AC-8E90-9649-A8F7-6F6839A3A7D7}" type="parTrans" cxnId="{611B7896-7F63-E84D-ABA5-356A0C15509F}">
      <dgm:prSet/>
      <dgm:spPr/>
      <dgm:t>
        <a:bodyPr/>
        <a:lstStyle/>
        <a:p>
          <a:endParaRPr lang="en-GB"/>
        </a:p>
      </dgm:t>
    </dgm:pt>
    <dgm:pt modelId="{D5ED25D9-AA87-3042-B5C8-D5922AEA6B25}" type="sibTrans" cxnId="{611B7896-7F63-E84D-ABA5-356A0C15509F}">
      <dgm:prSet/>
      <dgm:spPr/>
      <dgm:t>
        <a:bodyPr/>
        <a:lstStyle/>
        <a:p>
          <a:endParaRPr lang="en-GB"/>
        </a:p>
      </dgm:t>
    </dgm:pt>
    <dgm:pt modelId="{17C95C57-649B-E14B-AA3C-697586C5E453}">
      <dgm:prSet phldrT="[Text]"/>
      <dgm:spPr/>
      <dgm:t>
        <a:bodyPr/>
        <a:lstStyle/>
        <a:p>
          <a:r>
            <a:rPr lang="en-GB"/>
            <a:t>Purpose: Preparing Sector Budget Support Financing Agreements and Verifying/Approving Donor Budget Releases</a:t>
          </a:r>
        </a:p>
      </dgm:t>
    </dgm:pt>
    <dgm:pt modelId="{32DE771C-822A-3940-85EC-47C0B014FC7C}" type="parTrans" cxnId="{9C7D79C8-0998-F04C-9041-778F98867363}">
      <dgm:prSet/>
      <dgm:spPr/>
      <dgm:t>
        <a:bodyPr/>
        <a:lstStyle/>
        <a:p>
          <a:endParaRPr lang="en-GB"/>
        </a:p>
      </dgm:t>
    </dgm:pt>
    <dgm:pt modelId="{51F9374A-CC00-FF4D-A49D-9951C993505A}" type="sibTrans" cxnId="{9C7D79C8-0998-F04C-9041-778F98867363}">
      <dgm:prSet/>
      <dgm:spPr/>
      <dgm:t>
        <a:bodyPr/>
        <a:lstStyle/>
        <a:p>
          <a:endParaRPr lang="en-GB"/>
        </a:p>
      </dgm:t>
    </dgm:pt>
    <dgm:pt modelId="{91719A2C-93D4-7F4A-8C60-8F3535EB6D61}">
      <dgm:prSet/>
      <dgm:spPr/>
      <dgm:t>
        <a:bodyPr/>
        <a:lstStyle/>
        <a:p>
          <a:r>
            <a:rPr lang="en-GB"/>
            <a:t>IV. Policy, Flagship Programme and Programme Evaluation</a:t>
          </a:r>
        </a:p>
      </dgm:t>
    </dgm:pt>
    <dgm:pt modelId="{3CCD4A58-23EA-5746-9889-1B3D7D8622BD}" type="parTrans" cxnId="{C7C336C3-E044-7945-9DB7-E501F34D595F}">
      <dgm:prSet/>
      <dgm:spPr/>
      <dgm:t>
        <a:bodyPr/>
        <a:lstStyle/>
        <a:p>
          <a:endParaRPr lang="en-GB"/>
        </a:p>
      </dgm:t>
    </dgm:pt>
    <dgm:pt modelId="{86694CD7-A4B6-CE42-B822-C5289DC56F93}" type="sibTrans" cxnId="{C7C336C3-E044-7945-9DB7-E501F34D595F}">
      <dgm:prSet/>
      <dgm:spPr/>
      <dgm:t>
        <a:bodyPr/>
        <a:lstStyle/>
        <a:p>
          <a:endParaRPr lang="en-GB"/>
        </a:p>
      </dgm:t>
    </dgm:pt>
    <dgm:pt modelId="{1E21AF7A-ECB7-204F-8E05-F37A1987D07C}">
      <dgm:prSet/>
      <dgm:spPr/>
      <dgm:t>
        <a:bodyPr/>
        <a:lstStyle/>
        <a:p>
          <a:r>
            <a:rPr lang="en-GB"/>
            <a:t>VII. Human Resources Management System</a:t>
          </a:r>
        </a:p>
      </dgm:t>
    </dgm:pt>
    <dgm:pt modelId="{1E50C2C5-0DF8-CE45-9A2E-5CC7D2CC1AFF}" type="parTrans" cxnId="{BE57DD7E-E3A9-AF4D-BD61-DF544B16E99D}">
      <dgm:prSet/>
      <dgm:spPr/>
      <dgm:t>
        <a:bodyPr/>
        <a:lstStyle/>
        <a:p>
          <a:endParaRPr lang="en-GB"/>
        </a:p>
      </dgm:t>
    </dgm:pt>
    <dgm:pt modelId="{9E49F027-2DB4-1A4F-BAF8-D9D62531FA83}" type="sibTrans" cxnId="{BE57DD7E-E3A9-AF4D-BD61-DF544B16E99D}">
      <dgm:prSet/>
      <dgm:spPr/>
      <dgm:t>
        <a:bodyPr/>
        <a:lstStyle/>
        <a:p>
          <a:endParaRPr lang="en-GB"/>
        </a:p>
      </dgm:t>
    </dgm:pt>
    <dgm:pt modelId="{2C5B1320-FA5A-CC47-BC75-0BDE5AA5DFFC}">
      <dgm:prSet/>
      <dgm:spPr/>
      <dgm:t>
        <a:bodyPr/>
        <a:lstStyle/>
        <a:p>
          <a:r>
            <a:rPr lang="en-GB"/>
            <a:t>VIII. Evidence-based RNR Statistics Monitoring</a:t>
          </a:r>
        </a:p>
      </dgm:t>
    </dgm:pt>
    <dgm:pt modelId="{08BAA837-CA72-5F4A-917F-04CC6ED30D0E}" type="parTrans" cxnId="{726CA831-0053-174D-9EA3-F200EDA5A944}">
      <dgm:prSet/>
      <dgm:spPr/>
      <dgm:t>
        <a:bodyPr/>
        <a:lstStyle/>
        <a:p>
          <a:endParaRPr lang="en-GB"/>
        </a:p>
      </dgm:t>
    </dgm:pt>
    <dgm:pt modelId="{DEB8EF4B-BD31-DA41-9F30-8DFFB731A587}" type="sibTrans" cxnId="{726CA831-0053-174D-9EA3-F200EDA5A944}">
      <dgm:prSet/>
      <dgm:spPr/>
      <dgm:t>
        <a:bodyPr/>
        <a:lstStyle/>
        <a:p>
          <a:endParaRPr lang="en-GB"/>
        </a:p>
      </dgm:t>
    </dgm:pt>
    <dgm:pt modelId="{93A0BE67-E507-BA44-B443-C455D828E35F}">
      <dgm:prSet/>
      <dgm:spPr/>
      <dgm:t>
        <a:bodyPr/>
        <a:lstStyle/>
        <a:p>
          <a:r>
            <a:rPr lang="en-GB"/>
            <a:t>VI. Integrated Training Monitoring and Evaluation System</a:t>
          </a:r>
        </a:p>
      </dgm:t>
    </dgm:pt>
    <dgm:pt modelId="{49145465-EA36-6646-9516-88F7F083F37D}" type="parTrans" cxnId="{6E512525-F887-A740-B6E9-63CB23AC89FC}">
      <dgm:prSet/>
      <dgm:spPr/>
      <dgm:t>
        <a:bodyPr/>
        <a:lstStyle/>
        <a:p>
          <a:endParaRPr lang="en-GB"/>
        </a:p>
      </dgm:t>
    </dgm:pt>
    <dgm:pt modelId="{70683534-8856-B34B-A187-6A88C612F7CB}" type="sibTrans" cxnId="{6E512525-F887-A740-B6E9-63CB23AC89FC}">
      <dgm:prSet/>
      <dgm:spPr/>
      <dgm:t>
        <a:bodyPr/>
        <a:lstStyle/>
        <a:p>
          <a:endParaRPr lang="en-GB"/>
        </a:p>
      </dgm:t>
    </dgm:pt>
    <dgm:pt modelId="{08EEBDED-4D05-6548-80A9-B666AC7D3C7B}">
      <dgm:prSet phldrT="[Text]"/>
      <dgm:spPr/>
      <dgm:t>
        <a:bodyPr/>
        <a:lstStyle/>
        <a:p>
          <a:endParaRPr lang="en-GB"/>
        </a:p>
      </dgm:t>
    </dgm:pt>
    <dgm:pt modelId="{230E8103-6354-EA4C-93B3-1A35110B0F50}" type="parTrans" cxnId="{D28AB253-5BA2-414A-8FD9-26DEDC06460F}">
      <dgm:prSet/>
      <dgm:spPr/>
      <dgm:t>
        <a:bodyPr/>
        <a:lstStyle/>
        <a:p>
          <a:endParaRPr lang="en-GB"/>
        </a:p>
      </dgm:t>
    </dgm:pt>
    <dgm:pt modelId="{E15E97A6-EB55-1244-98CE-AC1A06D3C660}" type="sibTrans" cxnId="{D28AB253-5BA2-414A-8FD9-26DEDC06460F}">
      <dgm:prSet/>
      <dgm:spPr/>
      <dgm:t>
        <a:bodyPr/>
        <a:lstStyle/>
        <a:p>
          <a:endParaRPr lang="en-GB"/>
        </a:p>
      </dgm:t>
    </dgm:pt>
    <dgm:pt modelId="{93CB7207-696C-BA4C-804E-5F7311476FD0}">
      <dgm:prSet phldrT="[Text]"/>
      <dgm:spPr/>
      <dgm:t>
        <a:bodyPr/>
        <a:lstStyle/>
        <a:p>
          <a:r>
            <a:rPr lang="en-GB"/>
            <a:t>Purpose: Preparing Five Year and Annual Plans</a:t>
          </a:r>
        </a:p>
      </dgm:t>
    </dgm:pt>
    <dgm:pt modelId="{EEE79096-BAE5-4B4C-BB25-7EE0DB615AE0}" type="parTrans" cxnId="{5BE7C468-72D0-3C41-A14F-1EC6CC706417}">
      <dgm:prSet/>
      <dgm:spPr/>
      <dgm:t>
        <a:bodyPr/>
        <a:lstStyle/>
        <a:p>
          <a:endParaRPr lang="en-GB"/>
        </a:p>
      </dgm:t>
    </dgm:pt>
    <dgm:pt modelId="{4F1CCC95-EFD3-AA4A-A8CB-09672DFDB032}" type="sibTrans" cxnId="{5BE7C468-72D0-3C41-A14F-1EC6CC706417}">
      <dgm:prSet/>
      <dgm:spPr/>
      <dgm:t>
        <a:bodyPr/>
        <a:lstStyle/>
        <a:p>
          <a:endParaRPr lang="en-GB"/>
        </a:p>
      </dgm:t>
    </dgm:pt>
    <dgm:pt modelId="{18111969-62B5-F844-9C51-5B649D3E0D76}">
      <dgm:prSet phldrT="[Text]"/>
      <dgm:spPr/>
      <dgm:t>
        <a:bodyPr/>
        <a:lstStyle/>
        <a:p>
          <a:r>
            <a:rPr lang="en-GB"/>
            <a:t>Responsible: All departments and non-department agencies</a:t>
          </a:r>
        </a:p>
      </dgm:t>
    </dgm:pt>
    <dgm:pt modelId="{E7607325-43B9-AC43-9EE8-292EFED3DEA1}" type="parTrans" cxnId="{E4AA220E-7BCD-C947-B40B-A379D72AB24F}">
      <dgm:prSet/>
      <dgm:spPr/>
      <dgm:t>
        <a:bodyPr/>
        <a:lstStyle/>
        <a:p>
          <a:endParaRPr lang="en-GB"/>
        </a:p>
      </dgm:t>
    </dgm:pt>
    <dgm:pt modelId="{2035F17E-5721-4F44-9205-20CBD5A360D8}" type="sibTrans" cxnId="{E4AA220E-7BCD-C947-B40B-A379D72AB24F}">
      <dgm:prSet/>
      <dgm:spPr/>
      <dgm:t>
        <a:bodyPr/>
        <a:lstStyle/>
        <a:p>
          <a:endParaRPr lang="en-GB"/>
        </a:p>
      </dgm:t>
    </dgm:pt>
    <dgm:pt modelId="{E22DC526-968F-0348-8A80-AC2CE816358F}">
      <dgm:prSet phldrT="[Text]"/>
      <dgm:spPr/>
      <dgm:t>
        <a:bodyPr/>
        <a:lstStyle/>
        <a:p>
          <a:r>
            <a:rPr lang="en-GB"/>
            <a:t>Oversight and Quality Assurance (QA): Policy and Planning Division</a:t>
          </a:r>
        </a:p>
      </dgm:t>
    </dgm:pt>
    <dgm:pt modelId="{F0520ED7-FD04-EE43-8E1A-C470FBD1A256}" type="parTrans" cxnId="{2C608E88-6A1D-F64B-9717-38914A7B1077}">
      <dgm:prSet/>
      <dgm:spPr/>
      <dgm:t>
        <a:bodyPr/>
        <a:lstStyle/>
        <a:p>
          <a:endParaRPr lang="en-GB"/>
        </a:p>
      </dgm:t>
    </dgm:pt>
    <dgm:pt modelId="{7AA3FD91-4D34-2E45-B994-84CF308941A2}" type="sibTrans" cxnId="{2C608E88-6A1D-F64B-9717-38914A7B1077}">
      <dgm:prSet/>
      <dgm:spPr/>
      <dgm:t>
        <a:bodyPr/>
        <a:lstStyle/>
        <a:p>
          <a:endParaRPr lang="en-GB"/>
        </a:p>
      </dgm:t>
    </dgm:pt>
    <dgm:pt modelId="{2B068FD4-F193-1B4E-BCBA-108544799721}">
      <dgm:prSet phldrT="[Text]"/>
      <dgm:spPr/>
      <dgm:t>
        <a:bodyPr/>
        <a:lstStyle/>
        <a:p>
          <a:r>
            <a:rPr lang="en-GB"/>
            <a:t>Tools: Indicator Sheets with historical data and projections for each KRI, Annual Consolidated KRI Tracker Reports</a:t>
          </a:r>
        </a:p>
      </dgm:t>
    </dgm:pt>
    <dgm:pt modelId="{6D58F157-1286-B445-9F0B-E5C26D648553}" type="parTrans" cxnId="{23B4433F-5D0E-374C-81F1-82093F796E13}">
      <dgm:prSet/>
      <dgm:spPr/>
      <dgm:t>
        <a:bodyPr/>
        <a:lstStyle/>
        <a:p>
          <a:endParaRPr lang="en-GB"/>
        </a:p>
      </dgm:t>
    </dgm:pt>
    <dgm:pt modelId="{DA047E93-80F3-B747-A42A-7AFD4D73F7ED}" type="sibTrans" cxnId="{23B4433F-5D0E-374C-81F1-82093F796E13}">
      <dgm:prSet/>
      <dgm:spPr/>
      <dgm:t>
        <a:bodyPr/>
        <a:lstStyle/>
        <a:p>
          <a:endParaRPr lang="en-GB"/>
        </a:p>
      </dgm:t>
    </dgm:pt>
    <dgm:pt modelId="{EDCF6071-8AB3-9E42-BB22-28524461A7DC}">
      <dgm:prSet phldrT="[Text]"/>
      <dgm:spPr/>
      <dgm:t>
        <a:bodyPr/>
        <a:lstStyle/>
        <a:p>
          <a:r>
            <a:rPr lang="en-GB"/>
            <a:t>Responsible: Policy and Planning Division</a:t>
          </a:r>
        </a:p>
      </dgm:t>
    </dgm:pt>
    <dgm:pt modelId="{25B48F75-1C62-CC4A-8C7C-65F850EE7487}" type="parTrans" cxnId="{4F9145C9-1476-A946-9293-F62EC15A328F}">
      <dgm:prSet/>
      <dgm:spPr/>
      <dgm:t>
        <a:bodyPr/>
        <a:lstStyle/>
        <a:p>
          <a:endParaRPr lang="en-GB"/>
        </a:p>
      </dgm:t>
    </dgm:pt>
    <dgm:pt modelId="{B4306B8C-D35B-CA47-B7C9-D4DAA2C088AF}" type="sibTrans" cxnId="{4F9145C9-1476-A946-9293-F62EC15A328F}">
      <dgm:prSet/>
      <dgm:spPr/>
      <dgm:t>
        <a:bodyPr/>
        <a:lstStyle/>
        <a:p>
          <a:endParaRPr lang="en-GB"/>
        </a:p>
      </dgm:t>
    </dgm:pt>
    <dgm:pt modelId="{2B6E8A26-BC8B-5048-9D89-A43A40A4F626}">
      <dgm:prSet phldrT="[Text]"/>
      <dgm:spPr/>
      <dgm:t>
        <a:bodyPr/>
        <a:lstStyle/>
        <a:p>
          <a:r>
            <a:rPr lang="en-GB"/>
            <a:t>Oversight and Quality Assurance (QA): RNR GNH Committee and International M&amp;E experts</a:t>
          </a:r>
        </a:p>
      </dgm:t>
    </dgm:pt>
    <dgm:pt modelId="{D82DB3D2-C669-B541-9DB8-503601A984C2}" type="parTrans" cxnId="{B5925967-D93A-1941-9529-2B06C4F5CFFB}">
      <dgm:prSet/>
      <dgm:spPr/>
      <dgm:t>
        <a:bodyPr/>
        <a:lstStyle/>
        <a:p>
          <a:endParaRPr lang="en-GB"/>
        </a:p>
      </dgm:t>
    </dgm:pt>
    <dgm:pt modelId="{AC600299-35EF-B340-B8EC-9065B58C01E9}" type="sibTrans" cxnId="{B5925967-D93A-1941-9529-2B06C4F5CFFB}">
      <dgm:prSet/>
      <dgm:spPr/>
      <dgm:t>
        <a:bodyPr/>
        <a:lstStyle/>
        <a:p>
          <a:endParaRPr lang="en-GB"/>
        </a:p>
      </dgm:t>
    </dgm:pt>
    <dgm:pt modelId="{6994E46A-8E29-A345-B00A-BBA36583DFDD}">
      <dgm:prSet phldrT="[Text]"/>
      <dgm:spPr/>
      <dgm:t>
        <a:bodyPr/>
        <a:lstStyle/>
        <a:p>
          <a:r>
            <a:rPr lang="en-GB"/>
            <a:t>Key End User: GNHC</a:t>
          </a:r>
        </a:p>
      </dgm:t>
    </dgm:pt>
    <dgm:pt modelId="{588DB940-DCF0-0744-A62D-02CA966DA0A8}" type="parTrans" cxnId="{B91EE2BA-2DE9-0C4F-94C8-F5500315DEE4}">
      <dgm:prSet/>
      <dgm:spPr/>
      <dgm:t>
        <a:bodyPr/>
        <a:lstStyle/>
        <a:p>
          <a:endParaRPr lang="en-GB"/>
        </a:p>
      </dgm:t>
    </dgm:pt>
    <dgm:pt modelId="{1AD0A74C-65DE-DB43-BB13-4AE9A809F648}" type="sibTrans" cxnId="{B91EE2BA-2DE9-0C4F-94C8-F5500315DEE4}">
      <dgm:prSet/>
      <dgm:spPr/>
      <dgm:t>
        <a:bodyPr/>
        <a:lstStyle/>
        <a:p>
          <a:endParaRPr lang="en-GB"/>
        </a:p>
      </dgm:t>
    </dgm:pt>
    <dgm:pt modelId="{D7D9F107-146F-B943-B5C0-5E677505DC30}">
      <dgm:prSet phldrT="[Text]"/>
      <dgm:spPr/>
      <dgm:t>
        <a:bodyPr/>
        <a:lstStyle/>
        <a:p>
          <a:r>
            <a:rPr lang="en-GB"/>
            <a:t>Key End User(s): GNHC, MoF, Donors involved in Sector Budget Support (currently EU and directly involved EU member countries)</a:t>
          </a:r>
        </a:p>
      </dgm:t>
    </dgm:pt>
    <dgm:pt modelId="{4D38491C-62AF-1346-8201-72B80B86A839}" type="parTrans" cxnId="{33632D5F-1DBE-024D-AF9F-F3AFD1F0FC81}">
      <dgm:prSet/>
      <dgm:spPr/>
      <dgm:t>
        <a:bodyPr/>
        <a:lstStyle/>
        <a:p>
          <a:endParaRPr lang="en-GB"/>
        </a:p>
      </dgm:t>
    </dgm:pt>
    <dgm:pt modelId="{451D1B8D-F3D0-3048-BF25-5DD9B506F39E}" type="sibTrans" cxnId="{33632D5F-1DBE-024D-AF9F-F3AFD1F0FC81}">
      <dgm:prSet/>
      <dgm:spPr/>
      <dgm:t>
        <a:bodyPr/>
        <a:lstStyle/>
        <a:p>
          <a:endParaRPr lang="en-GB"/>
        </a:p>
      </dgm:t>
    </dgm:pt>
    <dgm:pt modelId="{9A92B805-EAA8-E345-940D-15775F1391E7}">
      <dgm:prSet/>
      <dgm:spPr/>
      <dgm:t>
        <a:bodyPr/>
        <a:lstStyle/>
        <a:p>
          <a:r>
            <a:rPr lang="en-GB"/>
            <a:t>V. Externally-funded Projects Monitoring and Evaluation</a:t>
          </a:r>
        </a:p>
      </dgm:t>
    </dgm:pt>
    <dgm:pt modelId="{7242443D-629C-E34C-B534-1F5DEC7BE72F}" type="parTrans" cxnId="{0D93BCD8-26E3-C442-82A7-DD2CBD906F48}">
      <dgm:prSet/>
      <dgm:spPr/>
      <dgm:t>
        <a:bodyPr/>
        <a:lstStyle/>
        <a:p>
          <a:endParaRPr lang="en-GB"/>
        </a:p>
      </dgm:t>
    </dgm:pt>
    <dgm:pt modelId="{33D01F18-C219-FF42-A735-E1F8E1E6A1AD}" type="sibTrans" cxnId="{0D93BCD8-26E3-C442-82A7-DD2CBD906F48}">
      <dgm:prSet/>
      <dgm:spPr/>
      <dgm:t>
        <a:bodyPr/>
        <a:lstStyle/>
        <a:p>
          <a:endParaRPr lang="en-GB"/>
        </a:p>
      </dgm:t>
    </dgm:pt>
    <dgm:pt modelId="{ABDE2A9E-C6A3-544A-BEB5-9457A52B5B97}">
      <dgm:prSet/>
      <dgm:spPr/>
      <dgm:t>
        <a:bodyPr/>
        <a:lstStyle/>
        <a:p>
          <a:endParaRPr lang="en-GB"/>
        </a:p>
      </dgm:t>
    </dgm:pt>
    <dgm:pt modelId="{B87B57A1-CC48-7146-976B-69ADD015420F}" type="parTrans" cxnId="{C62B0CC9-B2C1-054A-831F-0014F521A60B}">
      <dgm:prSet/>
      <dgm:spPr/>
      <dgm:t>
        <a:bodyPr/>
        <a:lstStyle/>
        <a:p>
          <a:endParaRPr lang="en-GB"/>
        </a:p>
      </dgm:t>
    </dgm:pt>
    <dgm:pt modelId="{8F18798B-E588-8B4F-A386-1ED0AFFE5F71}" type="sibTrans" cxnId="{C62B0CC9-B2C1-054A-831F-0014F521A60B}">
      <dgm:prSet/>
      <dgm:spPr/>
      <dgm:t>
        <a:bodyPr/>
        <a:lstStyle/>
        <a:p>
          <a:endParaRPr lang="en-GB"/>
        </a:p>
      </dgm:t>
    </dgm:pt>
    <dgm:pt modelId="{B8C4338E-32D6-DA4C-ABBE-E5A4460A3C5E}">
      <dgm:prSet/>
      <dgm:spPr/>
      <dgm:t>
        <a:bodyPr/>
        <a:lstStyle/>
        <a:p>
          <a:r>
            <a:rPr lang="en-GB"/>
            <a:t>Purpose: Standardised Project Performance Monitoring Indicators</a:t>
          </a:r>
        </a:p>
      </dgm:t>
    </dgm:pt>
    <dgm:pt modelId="{072D0335-7155-7344-9665-208E78BC1A73}" type="parTrans" cxnId="{5E217C9D-9DED-F845-86F4-15E0602DE1E1}">
      <dgm:prSet/>
      <dgm:spPr/>
      <dgm:t>
        <a:bodyPr/>
        <a:lstStyle/>
        <a:p>
          <a:endParaRPr lang="en-GB"/>
        </a:p>
      </dgm:t>
    </dgm:pt>
    <dgm:pt modelId="{378B16AD-5724-2342-A2F0-1869086C836B}" type="sibTrans" cxnId="{5E217C9D-9DED-F845-86F4-15E0602DE1E1}">
      <dgm:prSet/>
      <dgm:spPr/>
      <dgm:t>
        <a:bodyPr/>
        <a:lstStyle/>
        <a:p>
          <a:endParaRPr lang="en-GB"/>
        </a:p>
      </dgm:t>
    </dgm:pt>
    <dgm:pt modelId="{C670BF65-4127-3D45-A0E0-91621DA20CC4}">
      <dgm:prSet/>
      <dgm:spPr/>
      <dgm:t>
        <a:bodyPr/>
        <a:lstStyle/>
        <a:p>
          <a:r>
            <a:rPr lang="en-GB"/>
            <a:t>Tools: Project Monitoring Sheets, Projects' Dashboard for Real Time Monitoring</a:t>
          </a:r>
        </a:p>
      </dgm:t>
    </dgm:pt>
    <dgm:pt modelId="{79066DA8-2240-CD4F-B202-ADA365ACEDBD}" type="parTrans" cxnId="{C92F2DCC-2DB8-4341-A2D5-5B2377399236}">
      <dgm:prSet/>
      <dgm:spPr/>
      <dgm:t>
        <a:bodyPr/>
        <a:lstStyle/>
        <a:p>
          <a:endParaRPr lang="en-GB"/>
        </a:p>
      </dgm:t>
    </dgm:pt>
    <dgm:pt modelId="{0F040204-D53F-0A41-ADB9-219E41FCE5E6}" type="sibTrans" cxnId="{C92F2DCC-2DB8-4341-A2D5-5B2377399236}">
      <dgm:prSet/>
      <dgm:spPr/>
      <dgm:t>
        <a:bodyPr/>
        <a:lstStyle/>
        <a:p>
          <a:endParaRPr lang="en-GB"/>
        </a:p>
      </dgm:t>
    </dgm:pt>
    <dgm:pt modelId="{07559205-22BF-994B-AE21-214CDD47C302}">
      <dgm:prSet/>
      <dgm:spPr/>
      <dgm:t>
        <a:bodyPr/>
        <a:lstStyle/>
        <a:p>
          <a:r>
            <a:rPr lang="en-GB"/>
            <a:t>Responsible: Policy and Planning Division</a:t>
          </a:r>
        </a:p>
      </dgm:t>
    </dgm:pt>
    <dgm:pt modelId="{9B025AB5-D601-9944-8745-D55581FC5A63}" type="parTrans" cxnId="{098C63F0-8DF5-4B47-88AB-C3273DF3369E}">
      <dgm:prSet/>
      <dgm:spPr/>
      <dgm:t>
        <a:bodyPr/>
        <a:lstStyle/>
        <a:p>
          <a:endParaRPr lang="en-GB"/>
        </a:p>
      </dgm:t>
    </dgm:pt>
    <dgm:pt modelId="{A4C9839E-61D8-7046-B015-8B4B5299840B}" type="sibTrans" cxnId="{098C63F0-8DF5-4B47-88AB-C3273DF3369E}">
      <dgm:prSet/>
      <dgm:spPr/>
      <dgm:t>
        <a:bodyPr/>
        <a:lstStyle/>
        <a:p>
          <a:endParaRPr lang="en-GB"/>
        </a:p>
      </dgm:t>
    </dgm:pt>
    <dgm:pt modelId="{58C3C939-99A0-5A46-9272-63B626A072BA}">
      <dgm:prSet/>
      <dgm:spPr/>
      <dgm:t>
        <a:bodyPr/>
        <a:lstStyle/>
        <a:p>
          <a:r>
            <a:rPr lang="en-GB"/>
            <a:t>Oversight and Quality Assurance (QA): RNR GNH Committee and MoAF Website Manager at ICTD</a:t>
          </a:r>
        </a:p>
      </dgm:t>
    </dgm:pt>
    <dgm:pt modelId="{0DFD5387-8448-8940-B55C-2D0AD043289B}" type="parTrans" cxnId="{DD4392F1-AD34-4C42-B41C-34C76C4BF177}">
      <dgm:prSet/>
      <dgm:spPr/>
      <dgm:t>
        <a:bodyPr/>
        <a:lstStyle/>
        <a:p>
          <a:endParaRPr lang="en-GB"/>
        </a:p>
      </dgm:t>
    </dgm:pt>
    <dgm:pt modelId="{74D27492-90CE-B84D-AE95-977F3C3F4469}" type="sibTrans" cxnId="{DD4392F1-AD34-4C42-B41C-34C76C4BF177}">
      <dgm:prSet/>
      <dgm:spPr/>
      <dgm:t>
        <a:bodyPr/>
        <a:lstStyle/>
        <a:p>
          <a:endParaRPr lang="en-GB"/>
        </a:p>
      </dgm:t>
    </dgm:pt>
    <dgm:pt modelId="{FF089D63-CE25-454A-9752-8474AE3A9649}">
      <dgm:prSet/>
      <dgm:spPr/>
      <dgm:t>
        <a:bodyPr/>
        <a:lstStyle/>
        <a:p>
          <a:r>
            <a:rPr lang="en-GB"/>
            <a:t>Key End User(s): GNHC, MoF, and International Donors</a:t>
          </a:r>
        </a:p>
      </dgm:t>
    </dgm:pt>
    <dgm:pt modelId="{8CFF4AE2-597E-7644-AFC7-DBE667764342}" type="parTrans" cxnId="{88A67EA3-4549-D246-88D0-D5E8C4AD60AD}">
      <dgm:prSet/>
      <dgm:spPr/>
      <dgm:t>
        <a:bodyPr/>
        <a:lstStyle/>
        <a:p>
          <a:endParaRPr lang="en-GB"/>
        </a:p>
      </dgm:t>
    </dgm:pt>
    <dgm:pt modelId="{7D596B36-4AA0-3947-9322-E77D2619CB55}" type="sibTrans" cxnId="{88A67EA3-4549-D246-88D0-D5E8C4AD60AD}">
      <dgm:prSet/>
      <dgm:spPr/>
      <dgm:t>
        <a:bodyPr/>
        <a:lstStyle/>
        <a:p>
          <a:endParaRPr lang="en-GB"/>
        </a:p>
      </dgm:t>
    </dgm:pt>
    <dgm:pt modelId="{E013D7A3-33B1-4F46-864C-0D9C6E8194EC}">
      <dgm:prSet/>
      <dgm:spPr/>
      <dgm:t>
        <a:bodyPr/>
        <a:lstStyle/>
        <a:p>
          <a:r>
            <a:rPr lang="en-GB"/>
            <a:t>Purpose: Evaluate policies, flagship programmes and programmes and suggest corrections</a:t>
          </a:r>
        </a:p>
      </dgm:t>
    </dgm:pt>
    <dgm:pt modelId="{CFF4F4C1-F8E9-2A4C-8761-44EFF14E2EFA}" type="parTrans" cxnId="{F361B351-7AEE-534B-A0C9-5710D0412A93}">
      <dgm:prSet/>
      <dgm:spPr/>
      <dgm:t>
        <a:bodyPr/>
        <a:lstStyle/>
        <a:p>
          <a:endParaRPr lang="en-GB"/>
        </a:p>
      </dgm:t>
    </dgm:pt>
    <dgm:pt modelId="{44E1E60B-561F-A24E-AE85-882918D67257}" type="sibTrans" cxnId="{F361B351-7AEE-534B-A0C9-5710D0412A93}">
      <dgm:prSet/>
      <dgm:spPr/>
      <dgm:t>
        <a:bodyPr/>
        <a:lstStyle/>
        <a:p>
          <a:endParaRPr lang="en-GB"/>
        </a:p>
      </dgm:t>
    </dgm:pt>
    <dgm:pt modelId="{F659619B-4741-DB4D-9B79-6E4A48B40B60}">
      <dgm:prSet/>
      <dgm:spPr/>
      <dgm:t>
        <a:bodyPr/>
        <a:lstStyle/>
        <a:p>
          <a:r>
            <a:rPr lang="en-GB"/>
            <a:t>Tools: Basic Evaluation Models (relevance, efficiency, effectiveness, impact, sustainability, replicability), Quantitative and Qualitative Approaches</a:t>
          </a:r>
        </a:p>
      </dgm:t>
    </dgm:pt>
    <dgm:pt modelId="{0B8B2B15-184B-714F-A365-833D82180D6B}" type="parTrans" cxnId="{7BEC8279-3C3A-AA40-AF90-D4056D4134AF}">
      <dgm:prSet/>
      <dgm:spPr/>
      <dgm:t>
        <a:bodyPr/>
        <a:lstStyle/>
        <a:p>
          <a:endParaRPr lang="en-GB"/>
        </a:p>
      </dgm:t>
    </dgm:pt>
    <dgm:pt modelId="{35782CC2-A223-B044-843C-1C7F687D2C80}" type="sibTrans" cxnId="{7BEC8279-3C3A-AA40-AF90-D4056D4134AF}">
      <dgm:prSet/>
      <dgm:spPr/>
      <dgm:t>
        <a:bodyPr/>
        <a:lstStyle/>
        <a:p>
          <a:endParaRPr lang="en-GB"/>
        </a:p>
      </dgm:t>
    </dgm:pt>
    <dgm:pt modelId="{933270E2-9AC5-6D4D-A374-FE2A4A8C4517}">
      <dgm:prSet/>
      <dgm:spPr/>
      <dgm:t>
        <a:bodyPr/>
        <a:lstStyle/>
        <a:p>
          <a:r>
            <a:rPr lang="en-GB"/>
            <a:t>Responsible: Policy and Planning Division through external consultants</a:t>
          </a:r>
        </a:p>
      </dgm:t>
    </dgm:pt>
    <dgm:pt modelId="{79CD22CF-DDC2-6E45-BC30-4A56D39F2C92}" type="parTrans" cxnId="{E2734CF4-FF7A-B54D-9A45-5D00912FE289}">
      <dgm:prSet/>
      <dgm:spPr/>
      <dgm:t>
        <a:bodyPr/>
        <a:lstStyle/>
        <a:p>
          <a:endParaRPr lang="en-GB"/>
        </a:p>
      </dgm:t>
    </dgm:pt>
    <dgm:pt modelId="{8EC5AF28-625D-0C41-81A1-AFE2E3A2BC1A}" type="sibTrans" cxnId="{E2734CF4-FF7A-B54D-9A45-5D00912FE289}">
      <dgm:prSet/>
      <dgm:spPr/>
      <dgm:t>
        <a:bodyPr/>
        <a:lstStyle/>
        <a:p>
          <a:endParaRPr lang="en-GB"/>
        </a:p>
      </dgm:t>
    </dgm:pt>
    <dgm:pt modelId="{ED8AF290-AEB7-4141-B344-12A40044826A}">
      <dgm:prSet/>
      <dgm:spPr/>
      <dgm:t>
        <a:bodyPr/>
        <a:lstStyle/>
        <a:p>
          <a:r>
            <a:rPr lang="en-GB"/>
            <a:t>Oversight and Quality Assurance (QA): RNR GNH Committee</a:t>
          </a:r>
        </a:p>
      </dgm:t>
    </dgm:pt>
    <dgm:pt modelId="{D7FBF301-1C2A-9F4D-BD10-F6AB8923F56D}" type="parTrans" cxnId="{BBCD11BB-9E5F-BC4E-BBCD-EC30572E08A5}">
      <dgm:prSet/>
      <dgm:spPr/>
      <dgm:t>
        <a:bodyPr/>
        <a:lstStyle/>
        <a:p>
          <a:endParaRPr lang="en-GB"/>
        </a:p>
      </dgm:t>
    </dgm:pt>
    <dgm:pt modelId="{8D65C6EF-3757-644F-ACE2-58C0E42241B0}" type="sibTrans" cxnId="{BBCD11BB-9E5F-BC4E-BBCD-EC30572E08A5}">
      <dgm:prSet/>
      <dgm:spPr/>
      <dgm:t>
        <a:bodyPr/>
        <a:lstStyle/>
        <a:p>
          <a:endParaRPr lang="en-GB"/>
        </a:p>
      </dgm:t>
    </dgm:pt>
    <dgm:pt modelId="{67226CD3-0AF8-694C-9ADE-CA16E75430DD}">
      <dgm:prSet/>
      <dgm:spPr/>
      <dgm:t>
        <a:bodyPr/>
        <a:lstStyle/>
        <a:p>
          <a:r>
            <a:rPr lang="en-GB"/>
            <a:t>Key End User(s): PM Office, Cabinet Office, GNHC, MoF</a:t>
          </a:r>
        </a:p>
      </dgm:t>
    </dgm:pt>
    <dgm:pt modelId="{F1752817-8815-5141-960B-78D98F074495}" type="parTrans" cxnId="{2E4CB297-BC3C-1D45-AB6D-623EDCBFEB89}">
      <dgm:prSet/>
      <dgm:spPr/>
      <dgm:t>
        <a:bodyPr/>
        <a:lstStyle/>
        <a:p>
          <a:endParaRPr lang="en-GB"/>
        </a:p>
      </dgm:t>
    </dgm:pt>
    <dgm:pt modelId="{2AD53607-08C5-B846-9BEF-EC49BDAE66F1}" type="sibTrans" cxnId="{2E4CB297-BC3C-1D45-AB6D-623EDCBFEB89}">
      <dgm:prSet/>
      <dgm:spPr/>
      <dgm:t>
        <a:bodyPr/>
        <a:lstStyle/>
        <a:p>
          <a:endParaRPr lang="en-GB"/>
        </a:p>
      </dgm:t>
    </dgm:pt>
    <dgm:pt modelId="{C21AA677-B0C4-BB40-86E8-180F9BD10995}">
      <dgm:prSet/>
      <dgm:spPr/>
      <dgm:t>
        <a:bodyPr/>
        <a:lstStyle/>
        <a:p>
          <a:r>
            <a:rPr lang="en-GB"/>
            <a:t>Tools: Annual Performance Agreements (APA), APA-Quality Assurance Framework (A-QAF), Monthly Report on Indicators with Issues, , Quarterly Indicator Reporting (rated at risk, on track or completed), Mid Year Reviews, Annual Reports</a:t>
          </a:r>
        </a:p>
      </dgm:t>
    </dgm:pt>
    <dgm:pt modelId="{9C5A6C30-52E0-3144-A237-2F65D1DE3849}" type="parTrans" cxnId="{2CCE6C23-943C-4748-961A-4471A80DAF2E}">
      <dgm:prSet/>
      <dgm:spPr/>
      <dgm:t>
        <a:bodyPr/>
        <a:lstStyle/>
        <a:p>
          <a:endParaRPr lang="en-GB"/>
        </a:p>
      </dgm:t>
    </dgm:pt>
    <dgm:pt modelId="{22223190-8184-6B47-9094-909E35A1AA1F}" type="sibTrans" cxnId="{2CCE6C23-943C-4748-961A-4471A80DAF2E}">
      <dgm:prSet/>
      <dgm:spPr/>
      <dgm:t>
        <a:bodyPr/>
        <a:lstStyle/>
        <a:p>
          <a:endParaRPr lang="en-GB"/>
        </a:p>
      </dgm:t>
    </dgm:pt>
    <dgm:pt modelId="{B5F887F7-EF96-C240-A397-78DC6A8491BC}">
      <dgm:prSet/>
      <dgm:spPr/>
      <dgm:t>
        <a:bodyPr/>
        <a:lstStyle/>
        <a:p>
          <a:r>
            <a:rPr lang="en-GB"/>
            <a:t>Responsible: Policy and Planning Division</a:t>
          </a:r>
        </a:p>
      </dgm:t>
    </dgm:pt>
    <dgm:pt modelId="{9A9D85F9-CF87-054C-BE8E-58B62A030DF7}" type="parTrans" cxnId="{0F07638B-16E8-8A4B-AE73-253B16BE6D73}">
      <dgm:prSet/>
      <dgm:spPr/>
      <dgm:t>
        <a:bodyPr/>
        <a:lstStyle/>
        <a:p>
          <a:endParaRPr lang="en-GB"/>
        </a:p>
      </dgm:t>
    </dgm:pt>
    <dgm:pt modelId="{46AEAAE4-472E-124F-A7B5-8409EE11DF03}" type="sibTrans" cxnId="{0F07638B-16E8-8A4B-AE73-253B16BE6D73}">
      <dgm:prSet/>
      <dgm:spPr/>
      <dgm:t>
        <a:bodyPr/>
        <a:lstStyle/>
        <a:p>
          <a:endParaRPr lang="en-GB"/>
        </a:p>
      </dgm:t>
    </dgm:pt>
    <dgm:pt modelId="{C5CC9BFF-59F1-724C-A2BD-3E8B6C48585E}">
      <dgm:prSet/>
      <dgm:spPr/>
      <dgm:t>
        <a:bodyPr/>
        <a:lstStyle/>
        <a:p>
          <a:r>
            <a:rPr lang="en-GB"/>
            <a:t>Oversight and Quality Assurance (QA): MoAF Internal Review Committee and National Technical Committee</a:t>
          </a:r>
        </a:p>
      </dgm:t>
    </dgm:pt>
    <dgm:pt modelId="{A9E99B78-2866-C34F-9379-35A81AB3DF14}" type="parTrans" cxnId="{034A519A-45C5-6743-9A62-C7329879FD40}">
      <dgm:prSet/>
      <dgm:spPr/>
      <dgm:t>
        <a:bodyPr/>
        <a:lstStyle/>
        <a:p>
          <a:endParaRPr lang="en-GB"/>
        </a:p>
      </dgm:t>
    </dgm:pt>
    <dgm:pt modelId="{BD8D3ABF-A98B-6644-84A6-0068B161AF75}" type="sibTrans" cxnId="{034A519A-45C5-6743-9A62-C7329879FD40}">
      <dgm:prSet/>
      <dgm:spPr/>
      <dgm:t>
        <a:bodyPr/>
        <a:lstStyle/>
        <a:p>
          <a:endParaRPr lang="en-GB"/>
        </a:p>
      </dgm:t>
    </dgm:pt>
    <dgm:pt modelId="{5A3D637F-FF43-FF41-82D5-A68804A11514}">
      <dgm:prSet/>
      <dgm:spPr/>
      <dgm:t>
        <a:bodyPr/>
        <a:lstStyle/>
        <a:p>
          <a:r>
            <a:rPr lang="en-GB"/>
            <a:t>Key End User: Prime Minister's Office</a:t>
          </a:r>
        </a:p>
      </dgm:t>
    </dgm:pt>
    <dgm:pt modelId="{B4D11E57-8BBA-6243-9B61-AF14667F4CF9}" type="parTrans" cxnId="{46BACF88-8789-1346-8AD5-11D9B18E0663}">
      <dgm:prSet/>
      <dgm:spPr/>
      <dgm:t>
        <a:bodyPr/>
        <a:lstStyle/>
        <a:p>
          <a:endParaRPr lang="en-GB"/>
        </a:p>
      </dgm:t>
    </dgm:pt>
    <dgm:pt modelId="{70527210-F71C-694C-863C-1C36A36FEAC7}" type="sibTrans" cxnId="{46BACF88-8789-1346-8AD5-11D9B18E0663}">
      <dgm:prSet/>
      <dgm:spPr/>
      <dgm:t>
        <a:bodyPr/>
        <a:lstStyle/>
        <a:p>
          <a:endParaRPr lang="en-GB"/>
        </a:p>
      </dgm:t>
    </dgm:pt>
    <dgm:pt modelId="{8A4DCC72-8777-4144-8A43-5D5AD3DF55F7}">
      <dgm:prSet/>
      <dgm:spPr/>
      <dgm:t>
        <a:bodyPr/>
        <a:lstStyle/>
        <a:p>
          <a:endParaRPr lang="en-GB"/>
        </a:p>
      </dgm:t>
    </dgm:pt>
    <dgm:pt modelId="{83742476-4FCF-2A44-95DC-069DDAC6B7C7}" type="parTrans" cxnId="{883F47B2-D3AE-C749-A1E6-1327F232A8B0}">
      <dgm:prSet/>
      <dgm:spPr/>
      <dgm:t>
        <a:bodyPr/>
        <a:lstStyle/>
        <a:p>
          <a:endParaRPr lang="en-GB"/>
        </a:p>
      </dgm:t>
    </dgm:pt>
    <dgm:pt modelId="{B049E88F-87B4-8341-ADB8-815E5EBF74D2}" type="sibTrans" cxnId="{883F47B2-D3AE-C749-A1E6-1327F232A8B0}">
      <dgm:prSet/>
      <dgm:spPr/>
      <dgm:t>
        <a:bodyPr/>
        <a:lstStyle/>
        <a:p>
          <a:endParaRPr lang="en-GB"/>
        </a:p>
      </dgm:t>
    </dgm:pt>
    <dgm:pt modelId="{C94959F9-4D71-D041-A37C-8B9F7C64CD8E}">
      <dgm:prSet/>
      <dgm:spPr/>
      <dgm:t>
        <a:bodyPr/>
        <a:lstStyle/>
        <a:p>
          <a:r>
            <a:rPr lang="en-GB"/>
            <a:t>Purpose: Standardised and Integrated Training Monitoring and Evaluation</a:t>
          </a:r>
        </a:p>
      </dgm:t>
    </dgm:pt>
    <dgm:pt modelId="{37E2B3F1-4C10-904B-9219-4AB32A7729B2}" type="parTrans" cxnId="{F366995F-D281-7949-9F55-5748A23EEAF1}">
      <dgm:prSet/>
      <dgm:spPr/>
      <dgm:t>
        <a:bodyPr/>
        <a:lstStyle/>
        <a:p>
          <a:endParaRPr lang="en-GB"/>
        </a:p>
      </dgm:t>
    </dgm:pt>
    <dgm:pt modelId="{537E7F72-E33E-B842-89D6-EE2880EB6048}" type="sibTrans" cxnId="{F366995F-D281-7949-9F55-5748A23EEAF1}">
      <dgm:prSet/>
      <dgm:spPr/>
      <dgm:t>
        <a:bodyPr/>
        <a:lstStyle/>
        <a:p>
          <a:endParaRPr lang="en-GB"/>
        </a:p>
      </dgm:t>
    </dgm:pt>
    <dgm:pt modelId="{6ECA6FB1-9C3F-E845-A7B3-1F37911DD2E2}">
      <dgm:prSet/>
      <dgm:spPr/>
      <dgm:t>
        <a:bodyPr/>
        <a:lstStyle/>
        <a:p>
          <a:r>
            <a:rPr lang="en-GB"/>
            <a:t>Tools: Training Meta-Database, Training Evaluation Sheets, Knowledge Attitude Practice (KAP) Approaches with Trainees</a:t>
          </a:r>
        </a:p>
      </dgm:t>
    </dgm:pt>
    <dgm:pt modelId="{19BE0ED4-60B4-094F-BBAC-D2317CF1DE0B}" type="parTrans" cxnId="{3899B2B2-6FE7-5842-A842-C6183E8011CE}">
      <dgm:prSet/>
      <dgm:spPr/>
      <dgm:t>
        <a:bodyPr/>
        <a:lstStyle/>
        <a:p>
          <a:endParaRPr lang="en-GB"/>
        </a:p>
      </dgm:t>
    </dgm:pt>
    <dgm:pt modelId="{AB06016D-3C1E-D540-9890-59F004165824}" type="sibTrans" cxnId="{3899B2B2-6FE7-5842-A842-C6183E8011CE}">
      <dgm:prSet/>
      <dgm:spPr/>
      <dgm:t>
        <a:bodyPr/>
        <a:lstStyle/>
        <a:p>
          <a:endParaRPr lang="en-GB"/>
        </a:p>
      </dgm:t>
    </dgm:pt>
    <dgm:pt modelId="{92444259-F4CB-5D46-AEBD-FCAF2E8BAD0D}">
      <dgm:prSet/>
      <dgm:spPr/>
      <dgm:t>
        <a:bodyPr/>
        <a:lstStyle/>
        <a:p>
          <a:r>
            <a:rPr lang="en-GB"/>
            <a:t>Responsible: Policy and Planning Division and external consultants</a:t>
          </a:r>
        </a:p>
      </dgm:t>
    </dgm:pt>
    <dgm:pt modelId="{75722EB1-8D2C-B649-B25A-AC8642875563}" type="parTrans" cxnId="{C026ABFB-10F6-F744-B5D5-C9B873B11C54}">
      <dgm:prSet/>
      <dgm:spPr/>
      <dgm:t>
        <a:bodyPr/>
        <a:lstStyle/>
        <a:p>
          <a:endParaRPr lang="en-GB"/>
        </a:p>
      </dgm:t>
    </dgm:pt>
    <dgm:pt modelId="{35153328-EB4E-2F44-A732-539CFC324A6A}" type="sibTrans" cxnId="{C026ABFB-10F6-F744-B5D5-C9B873B11C54}">
      <dgm:prSet/>
      <dgm:spPr/>
      <dgm:t>
        <a:bodyPr/>
        <a:lstStyle/>
        <a:p>
          <a:endParaRPr lang="en-GB"/>
        </a:p>
      </dgm:t>
    </dgm:pt>
    <dgm:pt modelId="{13307879-8858-8C45-AA87-C27BF5FFA045}">
      <dgm:prSet/>
      <dgm:spPr/>
      <dgm:t>
        <a:bodyPr/>
        <a:lstStyle/>
        <a:p>
          <a:r>
            <a:rPr lang="en-GB"/>
            <a:t>Oversight and Quality Assurance (QA): RNR GNH Committee</a:t>
          </a:r>
        </a:p>
      </dgm:t>
    </dgm:pt>
    <dgm:pt modelId="{C030E5F7-FEC7-084B-A752-E704ECDB9440}" type="parTrans" cxnId="{BD834AEB-5D6C-BC44-B8D4-A295432F6BA5}">
      <dgm:prSet/>
      <dgm:spPr/>
      <dgm:t>
        <a:bodyPr/>
        <a:lstStyle/>
        <a:p>
          <a:endParaRPr lang="en-GB"/>
        </a:p>
      </dgm:t>
    </dgm:pt>
    <dgm:pt modelId="{A3A9DD5B-253B-6C47-BD92-2D298102505A}" type="sibTrans" cxnId="{BD834AEB-5D6C-BC44-B8D4-A295432F6BA5}">
      <dgm:prSet/>
      <dgm:spPr/>
      <dgm:t>
        <a:bodyPr/>
        <a:lstStyle/>
        <a:p>
          <a:endParaRPr lang="en-GB"/>
        </a:p>
      </dgm:t>
    </dgm:pt>
    <dgm:pt modelId="{97B864A6-1D2C-D14B-9C01-C4DD01D25427}">
      <dgm:prSet/>
      <dgm:spPr/>
      <dgm:t>
        <a:bodyPr/>
        <a:lstStyle/>
        <a:p>
          <a:r>
            <a:rPr lang="en-GB"/>
            <a:t>Key End User(s): GNHC, Department and Non-Department Heads, Educational Institutions, and International Donors</a:t>
          </a:r>
        </a:p>
      </dgm:t>
    </dgm:pt>
    <dgm:pt modelId="{0C295B34-04FF-4547-8B4F-5D9DE4B33C6F}" type="parTrans" cxnId="{CE2561E2-1F8B-C54E-A71F-948BECAFF7DA}">
      <dgm:prSet/>
      <dgm:spPr/>
      <dgm:t>
        <a:bodyPr/>
        <a:lstStyle/>
        <a:p>
          <a:endParaRPr lang="en-GB"/>
        </a:p>
      </dgm:t>
    </dgm:pt>
    <dgm:pt modelId="{1B102C3F-F3BC-9744-B39E-77E9BF64E007}" type="sibTrans" cxnId="{CE2561E2-1F8B-C54E-A71F-948BECAFF7DA}">
      <dgm:prSet/>
      <dgm:spPr/>
      <dgm:t>
        <a:bodyPr/>
        <a:lstStyle/>
        <a:p>
          <a:endParaRPr lang="en-GB"/>
        </a:p>
      </dgm:t>
    </dgm:pt>
    <dgm:pt modelId="{F8DFA749-A61B-B14A-9C07-7A0238342120}">
      <dgm:prSet/>
      <dgm:spPr/>
      <dgm:t>
        <a:bodyPr/>
        <a:lstStyle/>
        <a:p>
          <a:endParaRPr lang="en-GB"/>
        </a:p>
      </dgm:t>
    </dgm:pt>
    <dgm:pt modelId="{8D860476-DE3D-974A-9475-06415EE50491}" type="parTrans" cxnId="{AE07F2AB-D476-F64D-9C75-08AE8E3D943A}">
      <dgm:prSet/>
      <dgm:spPr/>
      <dgm:t>
        <a:bodyPr/>
        <a:lstStyle/>
        <a:p>
          <a:endParaRPr lang="en-GB"/>
        </a:p>
      </dgm:t>
    </dgm:pt>
    <dgm:pt modelId="{9888BC83-964A-854E-9345-906A54D11A24}" type="sibTrans" cxnId="{AE07F2AB-D476-F64D-9C75-08AE8E3D943A}">
      <dgm:prSet/>
      <dgm:spPr/>
      <dgm:t>
        <a:bodyPr/>
        <a:lstStyle/>
        <a:p>
          <a:endParaRPr lang="en-GB"/>
        </a:p>
      </dgm:t>
    </dgm:pt>
    <dgm:pt modelId="{AC0B1F4B-2B97-2549-BE91-E6E3D1919C6E}">
      <dgm:prSet/>
      <dgm:spPr/>
      <dgm:t>
        <a:bodyPr/>
        <a:lstStyle/>
        <a:p>
          <a:r>
            <a:rPr lang="en-GB"/>
            <a:t>Purpose: Monitoring Human Resources Plantilla at MoAF and Professional Development of All Staff</a:t>
          </a:r>
        </a:p>
      </dgm:t>
    </dgm:pt>
    <dgm:pt modelId="{11E45A0C-6516-E14A-80CD-E984BB552646}" type="parTrans" cxnId="{A97093FB-E340-8943-9AE1-E3DA9D329C0F}">
      <dgm:prSet/>
      <dgm:spPr/>
      <dgm:t>
        <a:bodyPr/>
        <a:lstStyle/>
        <a:p>
          <a:endParaRPr lang="en-GB"/>
        </a:p>
      </dgm:t>
    </dgm:pt>
    <dgm:pt modelId="{B390D0DC-239A-CE48-8A85-427B5C8F6AC3}" type="sibTrans" cxnId="{A97093FB-E340-8943-9AE1-E3DA9D329C0F}">
      <dgm:prSet/>
      <dgm:spPr/>
      <dgm:t>
        <a:bodyPr/>
        <a:lstStyle/>
        <a:p>
          <a:endParaRPr lang="en-GB"/>
        </a:p>
      </dgm:t>
    </dgm:pt>
    <dgm:pt modelId="{4C327BD8-6E6D-C34F-B702-A660C4EDF96C}">
      <dgm:prSet/>
      <dgm:spPr/>
      <dgm:t>
        <a:bodyPr/>
        <a:lstStyle/>
        <a:p>
          <a:r>
            <a:rPr lang="en-GB"/>
            <a:t>Tools: HR Management Information System (MIS)</a:t>
          </a:r>
        </a:p>
      </dgm:t>
    </dgm:pt>
    <dgm:pt modelId="{08EE2F76-49C2-584D-9523-C5F5096091A1}" type="parTrans" cxnId="{E33FB3DE-98F2-EF42-AC64-06EB13045DF1}">
      <dgm:prSet/>
      <dgm:spPr/>
      <dgm:t>
        <a:bodyPr/>
        <a:lstStyle/>
        <a:p>
          <a:endParaRPr lang="en-GB"/>
        </a:p>
      </dgm:t>
    </dgm:pt>
    <dgm:pt modelId="{CE481EA5-540D-6644-823E-AAC8ACB55BB0}" type="sibTrans" cxnId="{E33FB3DE-98F2-EF42-AC64-06EB13045DF1}">
      <dgm:prSet/>
      <dgm:spPr/>
      <dgm:t>
        <a:bodyPr/>
        <a:lstStyle/>
        <a:p>
          <a:endParaRPr lang="en-GB"/>
        </a:p>
      </dgm:t>
    </dgm:pt>
    <dgm:pt modelId="{26000FF4-D369-5744-BBC6-A6BE7AE66010}">
      <dgm:prSet/>
      <dgm:spPr/>
      <dgm:t>
        <a:bodyPr/>
        <a:lstStyle/>
        <a:p>
          <a:r>
            <a:rPr lang="en-GB"/>
            <a:t>Responsible: Human Resources Division and external consultants</a:t>
          </a:r>
        </a:p>
      </dgm:t>
    </dgm:pt>
    <dgm:pt modelId="{A0EAF51F-C8D1-E544-8734-F59BC6CEDF8B}" type="parTrans" cxnId="{EEA56BBD-83AD-9945-863C-61FC842F292A}">
      <dgm:prSet/>
      <dgm:spPr/>
      <dgm:t>
        <a:bodyPr/>
        <a:lstStyle/>
        <a:p>
          <a:endParaRPr lang="en-GB"/>
        </a:p>
      </dgm:t>
    </dgm:pt>
    <dgm:pt modelId="{21D86974-F38D-964E-BAF0-B58D620583C2}" type="sibTrans" cxnId="{EEA56BBD-83AD-9945-863C-61FC842F292A}">
      <dgm:prSet/>
      <dgm:spPr/>
      <dgm:t>
        <a:bodyPr/>
        <a:lstStyle/>
        <a:p>
          <a:endParaRPr lang="en-GB"/>
        </a:p>
      </dgm:t>
    </dgm:pt>
    <dgm:pt modelId="{6C193637-C0C1-1149-B6D5-70059ADCF65A}">
      <dgm:prSet/>
      <dgm:spPr/>
      <dgm:t>
        <a:bodyPr/>
        <a:lstStyle/>
        <a:p>
          <a:r>
            <a:rPr lang="en-GB"/>
            <a:t>Oversight and Quality Assurance (QA): RCSC, Secretary at MoAF, and RNR GNH Committee</a:t>
          </a:r>
        </a:p>
      </dgm:t>
    </dgm:pt>
    <dgm:pt modelId="{314004B3-4180-2C49-929A-D15CE33E6D82}" type="parTrans" cxnId="{4303DB83-477B-404F-A1D7-2DF6419F8919}">
      <dgm:prSet/>
      <dgm:spPr/>
      <dgm:t>
        <a:bodyPr/>
        <a:lstStyle/>
        <a:p>
          <a:endParaRPr lang="en-GB"/>
        </a:p>
      </dgm:t>
    </dgm:pt>
    <dgm:pt modelId="{60B1E09A-C7AE-8446-A2CB-C910054CCD84}" type="sibTrans" cxnId="{4303DB83-477B-404F-A1D7-2DF6419F8919}">
      <dgm:prSet/>
      <dgm:spPr/>
      <dgm:t>
        <a:bodyPr/>
        <a:lstStyle/>
        <a:p>
          <a:endParaRPr lang="en-GB"/>
        </a:p>
      </dgm:t>
    </dgm:pt>
    <dgm:pt modelId="{F0010A7C-98AA-2A46-B90D-BC29A62953B4}">
      <dgm:prSet/>
      <dgm:spPr/>
      <dgm:t>
        <a:bodyPr/>
        <a:lstStyle/>
        <a:p>
          <a:r>
            <a:rPr lang="en-GB"/>
            <a:t>Key End User(s): RCSC, GNHC, Department and Non-Department Heads at MoAF</a:t>
          </a:r>
        </a:p>
      </dgm:t>
    </dgm:pt>
    <dgm:pt modelId="{D51E074E-5A4A-EB48-9347-3430EBE24970}" type="parTrans" cxnId="{29DC1E27-9B38-854C-91CC-65C8B48F534C}">
      <dgm:prSet/>
      <dgm:spPr/>
      <dgm:t>
        <a:bodyPr/>
        <a:lstStyle/>
        <a:p>
          <a:endParaRPr lang="en-GB"/>
        </a:p>
      </dgm:t>
    </dgm:pt>
    <dgm:pt modelId="{1939AFD8-AC58-3240-BB95-144045389864}" type="sibTrans" cxnId="{29DC1E27-9B38-854C-91CC-65C8B48F534C}">
      <dgm:prSet/>
      <dgm:spPr/>
      <dgm:t>
        <a:bodyPr/>
        <a:lstStyle/>
        <a:p>
          <a:endParaRPr lang="en-GB"/>
        </a:p>
      </dgm:t>
    </dgm:pt>
    <dgm:pt modelId="{519C10CF-D25E-7148-960C-00061BF5A7B8}">
      <dgm:prSet/>
      <dgm:spPr/>
      <dgm:t>
        <a:bodyPr/>
        <a:lstStyle/>
        <a:p>
          <a:r>
            <a:rPr lang="en-GB"/>
            <a:t>Purpose: Standardised RNR Statistics Collection and Special Statistical Surveys and Monitoring Key RNR Thematic Indicators</a:t>
          </a:r>
        </a:p>
      </dgm:t>
    </dgm:pt>
    <dgm:pt modelId="{56DEFC7D-7D8E-D441-A5E4-4906CE4EF3CF}" type="parTrans" cxnId="{0B16DCE4-EFCE-8B4D-9887-5BD644572398}">
      <dgm:prSet/>
      <dgm:spPr/>
      <dgm:t>
        <a:bodyPr/>
        <a:lstStyle/>
        <a:p>
          <a:endParaRPr lang="en-GB"/>
        </a:p>
      </dgm:t>
    </dgm:pt>
    <dgm:pt modelId="{C37DEE0B-63C4-F840-AF69-1F265FD035E3}" type="sibTrans" cxnId="{0B16DCE4-EFCE-8B4D-9887-5BD644572398}">
      <dgm:prSet/>
      <dgm:spPr/>
      <dgm:t>
        <a:bodyPr/>
        <a:lstStyle/>
        <a:p>
          <a:endParaRPr lang="en-GB"/>
        </a:p>
      </dgm:t>
    </dgm:pt>
    <dgm:pt modelId="{DFE336CD-54F1-2D44-8863-2A7219C4CEA6}">
      <dgm:prSet/>
      <dgm:spPr/>
      <dgm:t>
        <a:bodyPr/>
        <a:lstStyle/>
        <a:p>
          <a:r>
            <a:rPr lang="en-GB"/>
            <a:t>Tools: RNR Census, Annual RNR Statistics Survey, Administrative Data Collection using CAPI</a:t>
          </a:r>
        </a:p>
      </dgm:t>
    </dgm:pt>
    <dgm:pt modelId="{24F4068D-5823-A94A-A8CD-AF3434107E9A}" type="parTrans" cxnId="{530B3811-B7F9-FD40-B6E2-AEDDD1726DA4}">
      <dgm:prSet/>
      <dgm:spPr/>
      <dgm:t>
        <a:bodyPr/>
        <a:lstStyle/>
        <a:p>
          <a:endParaRPr lang="en-GB"/>
        </a:p>
      </dgm:t>
    </dgm:pt>
    <dgm:pt modelId="{A04E15C1-F2EE-0041-953B-C8D81AEF3BC0}" type="sibTrans" cxnId="{530B3811-B7F9-FD40-B6E2-AEDDD1726DA4}">
      <dgm:prSet/>
      <dgm:spPr/>
      <dgm:t>
        <a:bodyPr/>
        <a:lstStyle/>
        <a:p>
          <a:endParaRPr lang="en-GB"/>
        </a:p>
      </dgm:t>
    </dgm:pt>
    <dgm:pt modelId="{9EB1F37D-416A-6A4E-9803-F5E0251CF40C}">
      <dgm:prSet/>
      <dgm:spPr/>
      <dgm:t>
        <a:bodyPr/>
        <a:lstStyle/>
        <a:p>
          <a:r>
            <a:rPr lang="en-GB"/>
            <a:t>Responsible: RNR Statistics Division and external consultants</a:t>
          </a:r>
        </a:p>
      </dgm:t>
    </dgm:pt>
    <dgm:pt modelId="{A8E23B86-4A3C-354D-819A-CE677E900E9A}" type="parTrans" cxnId="{5368E8C1-D6C3-1F46-BBE9-C22C68D98A13}">
      <dgm:prSet/>
      <dgm:spPr/>
      <dgm:t>
        <a:bodyPr/>
        <a:lstStyle/>
        <a:p>
          <a:endParaRPr lang="en-GB"/>
        </a:p>
      </dgm:t>
    </dgm:pt>
    <dgm:pt modelId="{DC861EBD-D631-E94C-8EC9-1CDF5DABB1BC}" type="sibTrans" cxnId="{5368E8C1-D6C3-1F46-BBE9-C22C68D98A13}">
      <dgm:prSet/>
      <dgm:spPr/>
      <dgm:t>
        <a:bodyPr/>
        <a:lstStyle/>
        <a:p>
          <a:endParaRPr lang="en-GB"/>
        </a:p>
      </dgm:t>
    </dgm:pt>
    <dgm:pt modelId="{AE68A3DE-2FC2-874B-B227-E0A67F1B9E75}">
      <dgm:prSet/>
      <dgm:spPr/>
      <dgm:t>
        <a:bodyPr/>
        <a:lstStyle/>
        <a:p>
          <a:r>
            <a:rPr lang="en-GB"/>
            <a:t>Oversight and Quality Assurance (QA): RNR GNH Committee</a:t>
          </a:r>
        </a:p>
      </dgm:t>
    </dgm:pt>
    <dgm:pt modelId="{A23EFC92-7945-F344-A826-A03C996A6295}" type="parTrans" cxnId="{D3E0BA51-3072-7F45-AFC4-020E80FD6B8A}">
      <dgm:prSet/>
      <dgm:spPr/>
      <dgm:t>
        <a:bodyPr/>
        <a:lstStyle/>
        <a:p>
          <a:endParaRPr lang="en-GB"/>
        </a:p>
      </dgm:t>
    </dgm:pt>
    <dgm:pt modelId="{3C72AE35-2B83-844B-A584-98EC2BD4A240}" type="sibTrans" cxnId="{D3E0BA51-3072-7F45-AFC4-020E80FD6B8A}">
      <dgm:prSet/>
      <dgm:spPr/>
      <dgm:t>
        <a:bodyPr/>
        <a:lstStyle/>
        <a:p>
          <a:endParaRPr lang="en-GB"/>
        </a:p>
      </dgm:t>
    </dgm:pt>
    <dgm:pt modelId="{BA7BD40A-CFF7-3B46-AFC9-E156521B6975}">
      <dgm:prSet/>
      <dgm:spPr/>
      <dgm:t>
        <a:bodyPr/>
        <a:lstStyle/>
        <a:p>
          <a:r>
            <a:rPr lang="en-GB"/>
            <a:t>Key End User(s): PM Office, GNHC, Department and Non-Department Heads at MoAF, Educational Institutions, and International Donors</a:t>
          </a:r>
        </a:p>
      </dgm:t>
    </dgm:pt>
    <dgm:pt modelId="{91FB550D-EB6C-F74E-A0B4-6E0A4FC6476E}" type="parTrans" cxnId="{0696D4C5-16CD-1445-AE51-9E7C8C3B2A59}">
      <dgm:prSet/>
      <dgm:spPr/>
      <dgm:t>
        <a:bodyPr/>
        <a:lstStyle/>
        <a:p>
          <a:endParaRPr lang="en-GB"/>
        </a:p>
      </dgm:t>
    </dgm:pt>
    <dgm:pt modelId="{44817CA8-ADE6-6E47-BC09-3E8116A05425}" type="sibTrans" cxnId="{0696D4C5-16CD-1445-AE51-9E7C8C3B2A59}">
      <dgm:prSet/>
      <dgm:spPr/>
      <dgm:t>
        <a:bodyPr/>
        <a:lstStyle/>
        <a:p>
          <a:endParaRPr lang="en-GB"/>
        </a:p>
      </dgm:t>
    </dgm:pt>
    <dgm:pt modelId="{0B9840D6-651F-FA43-BE38-CAB334DB7C7F}">
      <dgm:prSet/>
      <dgm:spPr/>
      <dgm:t>
        <a:bodyPr/>
        <a:lstStyle/>
        <a:p>
          <a:r>
            <a:rPr lang="en-GB"/>
            <a:t>IX. Organisational Development Exercise (ODE)</a:t>
          </a:r>
        </a:p>
      </dgm:t>
    </dgm:pt>
    <dgm:pt modelId="{D654C7F7-2845-A341-88CC-F49FC1E4D807}" type="parTrans" cxnId="{7DA85AB3-DCA8-1A4E-B721-A4AD469104DF}">
      <dgm:prSet/>
      <dgm:spPr/>
      <dgm:t>
        <a:bodyPr/>
        <a:lstStyle/>
        <a:p>
          <a:endParaRPr lang="en-GB"/>
        </a:p>
      </dgm:t>
    </dgm:pt>
    <dgm:pt modelId="{246CEED1-6A91-0646-95D5-31273B6FBCF3}" type="sibTrans" cxnId="{7DA85AB3-DCA8-1A4E-B721-A4AD469104DF}">
      <dgm:prSet/>
      <dgm:spPr/>
      <dgm:t>
        <a:bodyPr/>
        <a:lstStyle/>
        <a:p>
          <a:endParaRPr lang="en-GB"/>
        </a:p>
      </dgm:t>
    </dgm:pt>
    <dgm:pt modelId="{E0D3DB0A-4F4B-2249-877E-DDAF84202292}">
      <dgm:prSet/>
      <dgm:spPr/>
      <dgm:t>
        <a:bodyPr/>
        <a:lstStyle/>
        <a:p>
          <a:r>
            <a:rPr lang="en-GB"/>
            <a:t>Purpose: Institutional evaluation  for organisation structural reform</a:t>
          </a:r>
        </a:p>
      </dgm:t>
    </dgm:pt>
    <dgm:pt modelId="{873B0975-EE7F-1942-A220-891F7B8B1AF6}" type="parTrans" cxnId="{F0501E28-7543-CC4B-AF21-02560F86B6E8}">
      <dgm:prSet/>
      <dgm:spPr/>
      <dgm:t>
        <a:bodyPr/>
        <a:lstStyle/>
        <a:p>
          <a:endParaRPr lang="en-GB"/>
        </a:p>
      </dgm:t>
    </dgm:pt>
    <dgm:pt modelId="{F9C86AEA-2171-8049-8D86-2307DF431F37}" type="sibTrans" cxnId="{F0501E28-7543-CC4B-AF21-02560F86B6E8}">
      <dgm:prSet/>
      <dgm:spPr/>
      <dgm:t>
        <a:bodyPr/>
        <a:lstStyle/>
        <a:p>
          <a:endParaRPr lang="en-GB"/>
        </a:p>
      </dgm:t>
    </dgm:pt>
    <dgm:pt modelId="{9E7F8240-BC86-3F41-93B1-3B1516A9B9CD}">
      <dgm:prSet/>
      <dgm:spPr/>
      <dgm:t>
        <a:bodyPr/>
        <a:lstStyle/>
        <a:p>
          <a:r>
            <a:rPr lang="en-GB"/>
            <a:t>Tools: Various evaluation tools through external consultants</a:t>
          </a:r>
        </a:p>
      </dgm:t>
    </dgm:pt>
    <dgm:pt modelId="{778BE8E4-5A07-4145-8EAB-1C3495A064CC}" type="parTrans" cxnId="{06330FC6-CCA7-8E46-B021-06AEFC5322A4}">
      <dgm:prSet/>
      <dgm:spPr/>
      <dgm:t>
        <a:bodyPr/>
        <a:lstStyle/>
        <a:p>
          <a:endParaRPr lang="en-GB"/>
        </a:p>
      </dgm:t>
    </dgm:pt>
    <dgm:pt modelId="{15C42CAE-D0F9-8B4D-9211-9C1256D1F145}" type="sibTrans" cxnId="{06330FC6-CCA7-8E46-B021-06AEFC5322A4}">
      <dgm:prSet/>
      <dgm:spPr/>
      <dgm:t>
        <a:bodyPr/>
        <a:lstStyle/>
        <a:p>
          <a:endParaRPr lang="en-GB"/>
        </a:p>
      </dgm:t>
    </dgm:pt>
    <dgm:pt modelId="{0A784A0D-6414-FF43-BD54-3B5E2580C33D}">
      <dgm:prSet/>
      <dgm:spPr/>
      <dgm:t>
        <a:bodyPr/>
        <a:lstStyle/>
        <a:p>
          <a:r>
            <a:rPr lang="en-GB"/>
            <a:t>Responsible: Royal Civil Service Commission (RCSC)</a:t>
          </a:r>
        </a:p>
      </dgm:t>
    </dgm:pt>
    <dgm:pt modelId="{74587546-DEEA-3D4D-B71B-231AECA2D629}" type="parTrans" cxnId="{C2420857-8EC9-EC43-A178-00E30FB83E50}">
      <dgm:prSet/>
      <dgm:spPr/>
      <dgm:t>
        <a:bodyPr/>
        <a:lstStyle/>
        <a:p>
          <a:endParaRPr lang="en-GB"/>
        </a:p>
      </dgm:t>
    </dgm:pt>
    <dgm:pt modelId="{94939F25-01D2-0F4F-82E3-70A6FDE19F50}" type="sibTrans" cxnId="{C2420857-8EC9-EC43-A178-00E30FB83E50}">
      <dgm:prSet/>
      <dgm:spPr/>
      <dgm:t>
        <a:bodyPr/>
        <a:lstStyle/>
        <a:p>
          <a:endParaRPr lang="en-GB"/>
        </a:p>
      </dgm:t>
    </dgm:pt>
    <dgm:pt modelId="{3BC5BDC5-E5C6-9A4E-9E1C-9818E38C3EED}">
      <dgm:prSet/>
      <dgm:spPr/>
      <dgm:t>
        <a:bodyPr/>
        <a:lstStyle/>
        <a:p>
          <a:r>
            <a:rPr lang="en-GB"/>
            <a:t>Oversight and Quality Assurance: Prime Minister's Office</a:t>
          </a:r>
        </a:p>
      </dgm:t>
    </dgm:pt>
    <dgm:pt modelId="{B9DEF671-9C8F-1E42-8310-8E24D37CB4F7}" type="parTrans" cxnId="{5D43E5D1-52DD-754E-BEED-64560A86D8CB}">
      <dgm:prSet/>
      <dgm:spPr/>
      <dgm:t>
        <a:bodyPr/>
        <a:lstStyle/>
        <a:p>
          <a:endParaRPr lang="en-GB"/>
        </a:p>
      </dgm:t>
    </dgm:pt>
    <dgm:pt modelId="{0AE39CE6-5A0F-5B46-8C13-ED4304B28356}" type="sibTrans" cxnId="{5D43E5D1-52DD-754E-BEED-64560A86D8CB}">
      <dgm:prSet/>
      <dgm:spPr/>
      <dgm:t>
        <a:bodyPr/>
        <a:lstStyle/>
        <a:p>
          <a:endParaRPr lang="en-GB"/>
        </a:p>
      </dgm:t>
    </dgm:pt>
    <dgm:pt modelId="{04F96FCB-EBD6-364A-A8FF-26753879406E}">
      <dgm:prSet/>
      <dgm:spPr/>
      <dgm:t>
        <a:bodyPr/>
        <a:lstStyle/>
        <a:p>
          <a:r>
            <a:rPr lang="en-GB"/>
            <a:t>Key End User: Minister and Secretary at MoAF</a:t>
          </a:r>
        </a:p>
      </dgm:t>
    </dgm:pt>
    <dgm:pt modelId="{12C3955D-E1D7-1C49-8AFD-E6C67D00D18C}" type="parTrans" cxnId="{D17AABB9-C788-CE47-8440-E103E4479DC2}">
      <dgm:prSet/>
      <dgm:spPr/>
      <dgm:t>
        <a:bodyPr/>
        <a:lstStyle/>
        <a:p>
          <a:endParaRPr lang="en-GB"/>
        </a:p>
      </dgm:t>
    </dgm:pt>
    <dgm:pt modelId="{6D6CB8E3-4BF6-A847-AF9A-6DCBC925B389}" type="sibTrans" cxnId="{D17AABB9-C788-CE47-8440-E103E4479DC2}">
      <dgm:prSet/>
      <dgm:spPr/>
      <dgm:t>
        <a:bodyPr/>
        <a:lstStyle/>
        <a:p>
          <a:endParaRPr lang="en-GB"/>
        </a:p>
      </dgm:t>
    </dgm:pt>
    <dgm:pt modelId="{608FC994-7994-484C-97DE-DCEAC66720BA}" type="pres">
      <dgm:prSet presAssocID="{3D904312-CA4E-7F40-A829-0941EE3299B8}" presName="Name0" presStyleCnt="0">
        <dgm:presLayoutVars>
          <dgm:dir/>
          <dgm:animLvl val="lvl"/>
          <dgm:resizeHandles val="exact"/>
        </dgm:presLayoutVars>
      </dgm:prSet>
      <dgm:spPr/>
    </dgm:pt>
    <dgm:pt modelId="{75B7B44D-DD23-2343-B6DB-7704C29128B9}" type="pres">
      <dgm:prSet presAssocID="{C72215C8-4E08-0F44-BA32-46C397C61471}" presName="linNode" presStyleCnt="0"/>
      <dgm:spPr/>
    </dgm:pt>
    <dgm:pt modelId="{F955D3D1-9DB6-7748-9DEA-DB183806984D}" type="pres">
      <dgm:prSet presAssocID="{C72215C8-4E08-0F44-BA32-46C397C61471}" presName="parentText" presStyleLbl="node1" presStyleIdx="0" presStyleCnt="9" custLinFactNeighborY="-264">
        <dgm:presLayoutVars>
          <dgm:chMax val="1"/>
          <dgm:bulletEnabled val="1"/>
        </dgm:presLayoutVars>
      </dgm:prSet>
      <dgm:spPr/>
    </dgm:pt>
    <dgm:pt modelId="{C234916B-3235-4E4F-AEF0-BDA4B25778F4}" type="pres">
      <dgm:prSet presAssocID="{C72215C8-4E08-0F44-BA32-46C397C61471}" presName="descendantText" presStyleLbl="alignAccFollowNode1" presStyleIdx="0" presStyleCnt="9">
        <dgm:presLayoutVars>
          <dgm:bulletEnabled val="1"/>
        </dgm:presLayoutVars>
      </dgm:prSet>
      <dgm:spPr/>
    </dgm:pt>
    <dgm:pt modelId="{70E8C12C-70A9-B04A-AE19-8DAF369A505A}" type="pres">
      <dgm:prSet presAssocID="{33AB6EF9-9F0D-6849-8F00-BE20044516C3}" presName="sp" presStyleCnt="0"/>
      <dgm:spPr/>
    </dgm:pt>
    <dgm:pt modelId="{458B0359-F3A8-374A-AF07-17D777A04882}" type="pres">
      <dgm:prSet presAssocID="{EAEE3AE2-F052-034D-93B8-A31BCE10D829}" presName="linNode" presStyleCnt="0"/>
      <dgm:spPr/>
    </dgm:pt>
    <dgm:pt modelId="{58E3A51F-1EC2-1D42-8A49-E0C77D3929A6}" type="pres">
      <dgm:prSet presAssocID="{EAEE3AE2-F052-034D-93B8-A31BCE10D829}" presName="parentText" presStyleLbl="node1" presStyleIdx="1" presStyleCnt="9">
        <dgm:presLayoutVars>
          <dgm:chMax val="1"/>
          <dgm:bulletEnabled val="1"/>
        </dgm:presLayoutVars>
      </dgm:prSet>
      <dgm:spPr/>
    </dgm:pt>
    <dgm:pt modelId="{12F4E56C-C9A1-5A49-8154-0D8CDAD54637}" type="pres">
      <dgm:prSet presAssocID="{EAEE3AE2-F052-034D-93B8-A31BCE10D829}" presName="descendantText" presStyleLbl="alignAccFollowNode1" presStyleIdx="1" presStyleCnt="9" custScaleY="115771">
        <dgm:presLayoutVars>
          <dgm:bulletEnabled val="1"/>
        </dgm:presLayoutVars>
      </dgm:prSet>
      <dgm:spPr/>
    </dgm:pt>
    <dgm:pt modelId="{220DC2E6-0A12-5346-A350-AB5946627335}" type="pres">
      <dgm:prSet presAssocID="{46D99C72-5631-DD44-86BD-0AC3C34690D0}" presName="sp" presStyleCnt="0"/>
      <dgm:spPr/>
    </dgm:pt>
    <dgm:pt modelId="{9DCD4B18-8ECA-7445-A85C-74FD0EBB4CD1}" type="pres">
      <dgm:prSet presAssocID="{75C39F2E-7280-564A-919E-784119057E0D}" presName="linNode" presStyleCnt="0"/>
      <dgm:spPr/>
    </dgm:pt>
    <dgm:pt modelId="{5C136627-4B43-7342-95A9-626C3AAACE7A}" type="pres">
      <dgm:prSet presAssocID="{75C39F2E-7280-564A-919E-784119057E0D}" presName="parentText" presStyleLbl="node1" presStyleIdx="2" presStyleCnt="9">
        <dgm:presLayoutVars>
          <dgm:chMax val="1"/>
          <dgm:bulletEnabled val="1"/>
        </dgm:presLayoutVars>
      </dgm:prSet>
      <dgm:spPr/>
    </dgm:pt>
    <dgm:pt modelId="{DF3CF4C8-8C17-E84F-A952-6E730D2AED3D}" type="pres">
      <dgm:prSet presAssocID="{75C39F2E-7280-564A-919E-784119057E0D}" presName="descendantText" presStyleLbl="alignAccFollowNode1" presStyleIdx="2" presStyleCnt="9">
        <dgm:presLayoutVars>
          <dgm:bulletEnabled val="1"/>
        </dgm:presLayoutVars>
      </dgm:prSet>
      <dgm:spPr/>
    </dgm:pt>
    <dgm:pt modelId="{B0FBF47E-20ED-644A-9EDF-23A76676300B}" type="pres">
      <dgm:prSet presAssocID="{D5ED25D9-AA87-3042-B5C8-D5922AEA6B25}" presName="sp" presStyleCnt="0"/>
      <dgm:spPr/>
    </dgm:pt>
    <dgm:pt modelId="{A13B6235-68FB-794F-A6FC-64E19086D171}" type="pres">
      <dgm:prSet presAssocID="{91719A2C-93D4-7F4A-8C60-8F3535EB6D61}" presName="linNode" presStyleCnt="0"/>
      <dgm:spPr/>
    </dgm:pt>
    <dgm:pt modelId="{D8648A30-42C5-6F42-8C01-76938D1F110C}" type="pres">
      <dgm:prSet presAssocID="{91719A2C-93D4-7F4A-8C60-8F3535EB6D61}" presName="parentText" presStyleLbl="node1" presStyleIdx="3" presStyleCnt="9">
        <dgm:presLayoutVars>
          <dgm:chMax val="1"/>
          <dgm:bulletEnabled val="1"/>
        </dgm:presLayoutVars>
      </dgm:prSet>
      <dgm:spPr/>
    </dgm:pt>
    <dgm:pt modelId="{266E68A9-2C0C-864B-9824-6714CEE709AD}" type="pres">
      <dgm:prSet presAssocID="{91719A2C-93D4-7F4A-8C60-8F3535EB6D61}" presName="descendantText" presStyleLbl="alignAccFollowNode1" presStyleIdx="3" presStyleCnt="9">
        <dgm:presLayoutVars>
          <dgm:bulletEnabled val="1"/>
        </dgm:presLayoutVars>
      </dgm:prSet>
      <dgm:spPr/>
    </dgm:pt>
    <dgm:pt modelId="{8B8D5F9A-E19D-C64D-84D1-436A2CFD1E36}" type="pres">
      <dgm:prSet presAssocID="{86694CD7-A4B6-CE42-B822-C5289DC56F93}" presName="sp" presStyleCnt="0"/>
      <dgm:spPr/>
    </dgm:pt>
    <dgm:pt modelId="{A286C582-FF31-A341-87CF-CFBFC2377438}" type="pres">
      <dgm:prSet presAssocID="{9A92B805-EAA8-E345-940D-15775F1391E7}" presName="linNode" presStyleCnt="0"/>
      <dgm:spPr/>
    </dgm:pt>
    <dgm:pt modelId="{F618497F-731B-C74D-A342-97FD610A7FFE}" type="pres">
      <dgm:prSet presAssocID="{9A92B805-EAA8-E345-940D-15775F1391E7}" presName="parentText" presStyleLbl="node1" presStyleIdx="4" presStyleCnt="9">
        <dgm:presLayoutVars>
          <dgm:chMax val="1"/>
          <dgm:bulletEnabled val="1"/>
        </dgm:presLayoutVars>
      </dgm:prSet>
      <dgm:spPr/>
    </dgm:pt>
    <dgm:pt modelId="{58B04561-F508-5C4D-9A8B-EB8CCB4365D3}" type="pres">
      <dgm:prSet presAssocID="{9A92B805-EAA8-E345-940D-15775F1391E7}" presName="descendantText" presStyleLbl="alignAccFollowNode1" presStyleIdx="4" presStyleCnt="9">
        <dgm:presLayoutVars>
          <dgm:bulletEnabled val="1"/>
        </dgm:presLayoutVars>
      </dgm:prSet>
      <dgm:spPr/>
    </dgm:pt>
    <dgm:pt modelId="{41FFAF45-B6A3-F54A-9238-3E3D819B18DB}" type="pres">
      <dgm:prSet presAssocID="{33D01F18-C219-FF42-A735-E1F8E1E6A1AD}" presName="sp" presStyleCnt="0"/>
      <dgm:spPr/>
    </dgm:pt>
    <dgm:pt modelId="{A6EF440A-E240-1A4F-AF2D-28F440E0B4AE}" type="pres">
      <dgm:prSet presAssocID="{93A0BE67-E507-BA44-B443-C455D828E35F}" presName="linNode" presStyleCnt="0"/>
      <dgm:spPr/>
    </dgm:pt>
    <dgm:pt modelId="{3407C200-0407-B04C-9FDD-67CB693DE20E}" type="pres">
      <dgm:prSet presAssocID="{93A0BE67-E507-BA44-B443-C455D828E35F}" presName="parentText" presStyleLbl="node1" presStyleIdx="5" presStyleCnt="9">
        <dgm:presLayoutVars>
          <dgm:chMax val="1"/>
          <dgm:bulletEnabled val="1"/>
        </dgm:presLayoutVars>
      </dgm:prSet>
      <dgm:spPr/>
    </dgm:pt>
    <dgm:pt modelId="{38529579-2E80-CD40-87BD-83D2FE4FA188}" type="pres">
      <dgm:prSet presAssocID="{93A0BE67-E507-BA44-B443-C455D828E35F}" presName="descendantText" presStyleLbl="alignAccFollowNode1" presStyleIdx="5" presStyleCnt="9">
        <dgm:presLayoutVars>
          <dgm:bulletEnabled val="1"/>
        </dgm:presLayoutVars>
      </dgm:prSet>
      <dgm:spPr/>
    </dgm:pt>
    <dgm:pt modelId="{01600F1C-EF58-5748-9BEE-009BF896329F}" type="pres">
      <dgm:prSet presAssocID="{70683534-8856-B34B-A187-6A88C612F7CB}" presName="sp" presStyleCnt="0"/>
      <dgm:spPr/>
    </dgm:pt>
    <dgm:pt modelId="{5A5E9CD8-F1E3-294D-98BC-8A2E9DAD7F38}" type="pres">
      <dgm:prSet presAssocID="{1E21AF7A-ECB7-204F-8E05-F37A1987D07C}" presName="linNode" presStyleCnt="0"/>
      <dgm:spPr/>
    </dgm:pt>
    <dgm:pt modelId="{CF0A6B89-35AE-F442-BCA0-7CD8888863F5}" type="pres">
      <dgm:prSet presAssocID="{1E21AF7A-ECB7-204F-8E05-F37A1987D07C}" presName="parentText" presStyleLbl="node1" presStyleIdx="6" presStyleCnt="9">
        <dgm:presLayoutVars>
          <dgm:chMax val="1"/>
          <dgm:bulletEnabled val="1"/>
        </dgm:presLayoutVars>
      </dgm:prSet>
      <dgm:spPr/>
    </dgm:pt>
    <dgm:pt modelId="{474E6432-285A-DB4B-A2E5-9E635F006600}" type="pres">
      <dgm:prSet presAssocID="{1E21AF7A-ECB7-204F-8E05-F37A1987D07C}" presName="descendantText" presStyleLbl="alignAccFollowNode1" presStyleIdx="6" presStyleCnt="9">
        <dgm:presLayoutVars>
          <dgm:bulletEnabled val="1"/>
        </dgm:presLayoutVars>
      </dgm:prSet>
      <dgm:spPr/>
    </dgm:pt>
    <dgm:pt modelId="{949B0365-3089-6E42-B7BC-F202EC262FF9}" type="pres">
      <dgm:prSet presAssocID="{9E49F027-2DB4-1A4F-BAF8-D9D62531FA83}" presName="sp" presStyleCnt="0"/>
      <dgm:spPr/>
    </dgm:pt>
    <dgm:pt modelId="{5B40D379-9D75-DB43-8212-CBA9CF64C59C}" type="pres">
      <dgm:prSet presAssocID="{2C5B1320-FA5A-CC47-BC75-0BDE5AA5DFFC}" presName="linNode" presStyleCnt="0"/>
      <dgm:spPr/>
    </dgm:pt>
    <dgm:pt modelId="{3D7C8A93-7CBB-BF47-942C-3324F98BE194}" type="pres">
      <dgm:prSet presAssocID="{2C5B1320-FA5A-CC47-BC75-0BDE5AA5DFFC}" presName="parentText" presStyleLbl="node1" presStyleIdx="7" presStyleCnt="9">
        <dgm:presLayoutVars>
          <dgm:chMax val="1"/>
          <dgm:bulletEnabled val="1"/>
        </dgm:presLayoutVars>
      </dgm:prSet>
      <dgm:spPr/>
    </dgm:pt>
    <dgm:pt modelId="{7C7351DD-EC3C-0346-84F3-57F405F6A125}" type="pres">
      <dgm:prSet presAssocID="{2C5B1320-FA5A-CC47-BC75-0BDE5AA5DFFC}" presName="descendantText" presStyleLbl="alignAccFollowNode1" presStyleIdx="7" presStyleCnt="9">
        <dgm:presLayoutVars>
          <dgm:bulletEnabled val="1"/>
        </dgm:presLayoutVars>
      </dgm:prSet>
      <dgm:spPr/>
    </dgm:pt>
    <dgm:pt modelId="{EEC10111-B3C4-7244-9933-C0BCECEFD80E}" type="pres">
      <dgm:prSet presAssocID="{DEB8EF4B-BD31-DA41-9F30-8DFFB731A587}" presName="sp" presStyleCnt="0"/>
      <dgm:spPr/>
    </dgm:pt>
    <dgm:pt modelId="{D3E1DEC7-9456-C249-BC90-73566647AB2E}" type="pres">
      <dgm:prSet presAssocID="{0B9840D6-651F-FA43-BE38-CAB334DB7C7F}" presName="linNode" presStyleCnt="0"/>
      <dgm:spPr/>
    </dgm:pt>
    <dgm:pt modelId="{092FF4A5-71BA-A94B-879D-A6206587B1FC}" type="pres">
      <dgm:prSet presAssocID="{0B9840D6-651F-FA43-BE38-CAB334DB7C7F}" presName="parentText" presStyleLbl="node1" presStyleIdx="8" presStyleCnt="9">
        <dgm:presLayoutVars>
          <dgm:chMax val="1"/>
          <dgm:bulletEnabled val="1"/>
        </dgm:presLayoutVars>
      </dgm:prSet>
      <dgm:spPr/>
    </dgm:pt>
    <dgm:pt modelId="{7C8FC97C-1115-9B44-B0AA-7B66BF58A4B4}" type="pres">
      <dgm:prSet presAssocID="{0B9840D6-651F-FA43-BE38-CAB334DB7C7F}" presName="descendantText" presStyleLbl="alignAccFollowNode1" presStyleIdx="8" presStyleCnt="9">
        <dgm:presLayoutVars>
          <dgm:bulletEnabled val="1"/>
        </dgm:presLayoutVars>
      </dgm:prSet>
      <dgm:spPr/>
    </dgm:pt>
  </dgm:ptLst>
  <dgm:cxnLst>
    <dgm:cxn modelId="{B2FAAF05-56F1-044B-ACE0-9F90B406DD86}" type="presOf" srcId="{6994E46A-8E29-A345-B00A-BBA36583DFDD}" destId="{C234916B-3235-4E4F-AEF0-BDA4B25778F4}" srcOrd="0" destOrd="4" presId="urn:microsoft.com/office/officeart/2005/8/layout/vList5"/>
    <dgm:cxn modelId="{57684006-B305-B14E-B5DE-EFEBEB90138D}" type="presOf" srcId="{2C5B1320-FA5A-CC47-BC75-0BDE5AA5DFFC}" destId="{3D7C8A93-7CBB-BF47-942C-3324F98BE194}" srcOrd="0" destOrd="0" presId="urn:microsoft.com/office/officeart/2005/8/layout/vList5"/>
    <dgm:cxn modelId="{7A7B3D08-7F62-044C-B882-1DD4C3ECE23A}" type="presOf" srcId="{93A0BE67-E507-BA44-B443-C455D828E35F}" destId="{3407C200-0407-B04C-9FDD-67CB693DE20E}" srcOrd="0" destOrd="0" presId="urn:microsoft.com/office/officeart/2005/8/layout/vList5"/>
    <dgm:cxn modelId="{E4AA220E-7BCD-C947-B40B-A379D72AB24F}" srcId="{C72215C8-4E08-0F44-BA32-46C397C61471}" destId="{18111969-62B5-F844-9C51-5B649D3E0D76}" srcOrd="2" destOrd="0" parTransId="{E7607325-43B9-AC43-9EE8-292EFED3DEA1}" sibTransId="{2035F17E-5721-4F44-9205-20CBD5A360D8}"/>
    <dgm:cxn modelId="{F9994A0E-F472-1446-A2EE-6DDE9AD39D2A}" type="presOf" srcId="{6C193637-C0C1-1149-B6D5-70059ADCF65A}" destId="{474E6432-285A-DB4B-A2E5-9E635F006600}" srcOrd="0" destOrd="4" presId="urn:microsoft.com/office/officeart/2005/8/layout/vList5"/>
    <dgm:cxn modelId="{530B3811-B7F9-FD40-B6E2-AEDDD1726DA4}" srcId="{2C5B1320-FA5A-CC47-BC75-0BDE5AA5DFFC}" destId="{DFE336CD-54F1-2D44-8863-2A7219C4CEA6}" srcOrd="1" destOrd="0" parTransId="{24F4068D-5823-A94A-A8CD-AF3434107E9A}" sibTransId="{A04E15C1-F2EE-0041-953B-C8D81AEF3BC0}"/>
    <dgm:cxn modelId="{52B65611-3C15-9A49-B77D-7586BD11A360}" type="presOf" srcId="{0B9840D6-651F-FA43-BE38-CAB334DB7C7F}" destId="{092FF4A5-71BA-A94B-879D-A6206587B1FC}" srcOrd="0" destOrd="0" presId="urn:microsoft.com/office/officeart/2005/8/layout/vList5"/>
    <dgm:cxn modelId="{2133A911-A2B0-6846-B365-8BD03916F33C}" type="presOf" srcId="{93CB7207-696C-BA4C-804E-5F7311476FD0}" destId="{C234916B-3235-4E4F-AEF0-BDA4B25778F4}" srcOrd="0" destOrd="0" presId="urn:microsoft.com/office/officeart/2005/8/layout/vList5"/>
    <dgm:cxn modelId="{77B37613-A2AC-8F4A-ACB2-4D9AEFAEE852}" type="presOf" srcId="{519C10CF-D25E-7148-960C-00061BF5A7B8}" destId="{7C7351DD-EC3C-0346-84F3-57F405F6A125}" srcOrd="0" destOrd="0" presId="urn:microsoft.com/office/officeart/2005/8/layout/vList5"/>
    <dgm:cxn modelId="{C4356C15-C94D-FC4A-A158-B0D3C6C5AAC5}" type="presOf" srcId="{C72215C8-4E08-0F44-BA32-46C397C61471}" destId="{F955D3D1-9DB6-7748-9DEA-DB183806984D}" srcOrd="0" destOrd="0" presId="urn:microsoft.com/office/officeart/2005/8/layout/vList5"/>
    <dgm:cxn modelId="{BD678518-1C0F-274D-9495-DD38E6655EF1}" type="presOf" srcId="{F0010A7C-98AA-2A46-B90D-BC29A62953B4}" destId="{474E6432-285A-DB4B-A2E5-9E635F006600}" srcOrd="0" destOrd="5" presId="urn:microsoft.com/office/officeart/2005/8/layout/vList5"/>
    <dgm:cxn modelId="{64C0C722-4DEF-354D-92E5-2E45B0167E1B}" type="presOf" srcId="{3D904312-CA4E-7F40-A829-0941EE3299B8}" destId="{608FC994-7994-484C-97DE-DCEAC66720BA}" srcOrd="0" destOrd="0" presId="urn:microsoft.com/office/officeart/2005/8/layout/vList5"/>
    <dgm:cxn modelId="{2CCE6C23-943C-4748-961A-4471A80DAF2E}" srcId="{EAEE3AE2-F052-034D-93B8-A31BCE10D829}" destId="{C21AA677-B0C4-BB40-86E8-180F9BD10995}" srcOrd="1" destOrd="0" parTransId="{9C5A6C30-52E0-3144-A237-2F65D1DE3849}" sibTransId="{22223190-8184-6B47-9094-909E35A1AA1F}"/>
    <dgm:cxn modelId="{AC5BA124-2977-904B-9E49-B52B7B0F03AE}" type="presOf" srcId="{5A3D637F-FF43-FF41-82D5-A68804A11514}" destId="{12F4E56C-C9A1-5A49-8154-0D8CDAD54637}" srcOrd="0" destOrd="4" presId="urn:microsoft.com/office/officeart/2005/8/layout/vList5"/>
    <dgm:cxn modelId="{6E512525-F887-A740-B6E9-63CB23AC89FC}" srcId="{3D904312-CA4E-7F40-A829-0941EE3299B8}" destId="{93A0BE67-E507-BA44-B443-C455D828E35F}" srcOrd="5" destOrd="0" parTransId="{49145465-EA36-6646-9516-88F7F083F37D}" sibTransId="{70683534-8856-B34B-A187-6A88C612F7CB}"/>
    <dgm:cxn modelId="{16109C25-BA95-4F43-A5AA-70141095B8E3}" type="presOf" srcId="{EDCF6071-8AB3-9E42-BB22-28524461A7DC}" destId="{DF3CF4C8-8C17-E84F-A952-6E730D2AED3D}" srcOrd="0" destOrd="2" presId="urn:microsoft.com/office/officeart/2005/8/layout/vList5"/>
    <dgm:cxn modelId="{29DC1E27-9B38-854C-91CC-65C8B48F534C}" srcId="{1E21AF7A-ECB7-204F-8E05-F37A1987D07C}" destId="{F0010A7C-98AA-2A46-B90D-BC29A62953B4}" srcOrd="5" destOrd="0" parTransId="{D51E074E-5A4A-EB48-9347-3430EBE24970}" sibTransId="{1939AFD8-AC58-3240-BB95-144045389864}"/>
    <dgm:cxn modelId="{F0501E28-7543-CC4B-AF21-02560F86B6E8}" srcId="{0B9840D6-651F-FA43-BE38-CAB334DB7C7F}" destId="{E0D3DB0A-4F4B-2249-877E-DDAF84202292}" srcOrd="0" destOrd="0" parTransId="{873B0975-EE7F-1942-A220-891F7B8B1AF6}" sibTransId="{F9C86AEA-2171-8049-8D86-2307DF431F37}"/>
    <dgm:cxn modelId="{9515A42A-F7E3-0A47-BE1E-9841209B03AE}" type="presOf" srcId="{F8DFA749-A61B-B14A-9C07-7A0238342120}" destId="{474E6432-285A-DB4B-A2E5-9E635F006600}" srcOrd="0" destOrd="0" presId="urn:microsoft.com/office/officeart/2005/8/layout/vList5"/>
    <dgm:cxn modelId="{726CA831-0053-174D-9EA3-F200EDA5A944}" srcId="{3D904312-CA4E-7F40-A829-0941EE3299B8}" destId="{2C5B1320-FA5A-CC47-BC75-0BDE5AA5DFFC}" srcOrd="7" destOrd="0" parTransId="{08BAA837-CA72-5F4A-917F-04CC6ED30D0E}" sibTransId="{DEB8EF4B-BD31-DA41-9F30-8DFFB731A587}"/>
    <dgm:cxn modelId="{2BD09E3C-A8CF-3E48-86D2-2C8C4EFF4EF8}" type="presOf" srcId="{17C95C57-649B-E14B-AA3C-697586C5E453}" destId="{DF3CF4C8-8C17-E84F-A952-6E730D2AED3D}" srcOrd="0" destOrd="0" presId="urn:microsoft.com/office/officeart/2005/8/layout/vList5"/>
    <dgm:cxn modelId="{2483AB3D-A2DC-884F-9502-BD7A5377F7C1}" type="presOf" srcId="{13307879-8858-8C45-AA87-C27BF5FFA045}" destId="{38529579-2E80-CD40-87BD-83D2FE4FA188}" srcOrd="0" destOrd="4" presId="urn:microsoft.com/office/officeart/2005/8/layout/vList5"/>
    <dgm:cxn modelId="{23B4433F-5D0E-374C-81F1-82093F796E13}" srcId="{75C39F2E-7280-564A-919E-784119057E0D}" destId="{2B068FD4-F193-1B4E-BCBA-108544799721}" srcOrd="1" destOrd="0" parTransId="{6D58F157-1286-B445-9F0B-E5C26D648553}" sibTransId="{DA047E93-80F3-B747-A42A-7AFD4D73F7ED}"/>
    <dgm:cxn modelId="{C2B74C49-859A-4546-ACE9-7F1354840109}" type="presOf" srcId="{ED8AF290-AEB7-4141-B344-12A40044826A}" destId="{266E68A9-2C0C-864B-9824-6714CEE709AD}" srcOrd="0" destOrd="3" presId="urn:microsoft.com/office/officeart/2005/8/layout/vList5"/>
    <dgm:cxn modelId="{AFAF574A-A85F-AD4F-A966-E20B408C053A}" type="presOf" srcId="{F25AA67C-091C-6742-A3CB-D51B86CBB978}" destId="{C234916B-3235-4E4F-AEF0-BDA4B25778F4}" srcOrd="0" destOrd="1" presId="urn:microsoft.com/office/officeart/2005/8/layout/vList5"/>
    <dgm:cxn modelId="{E315984F-0E4C-E84E-AD43-B86C450C2F97}" type="presOf" srcId="{3BC5BDC5-E5C6-9A4E-9E1C-9818E38C3EED}" destId="{7C8FC97C-1115-9B44-B0AA-7B66BF58A4B4}" srcOrd="0" destOrd="3" presId="urn:microsoft.com/office/officeart/2005/8/layout/vList5"/>
    <dgm:cxn modelId="{EBDAB250-23BD-234D-B41B-BE1D41DF74E7}" type="presOf" srcId="{0A784A0D-6414-FF43-BD54-3B5E2580C33D}" destId="{7C8FC97C-1115-9B44-B0AA-7B66BF58A4B4}" srcOrd="0" destOrd="2" presId="urn:microsoft.com/office/officeart/2005/8/layout/vList5"/>
    <dgm:cxn modelId="{F361B351-7AEE-534B-A0C9-5710D0412A93}" srcId="{91719A2C-93D4-7F4A-8C60-8F3535EB6D61}" destId="{E013D7A3-33B1-4F46-864C-0D9C6E8194EC}" srcOrd="0" destOrd="0" parTransId="{CFF4F4C1-F8E9-2A4C-8761-44EFF14E2EFA}" sibTransId="{44E1E60B-561F-A24E-AE85-882918D67257}"/>
    <dgm:cxn modelId="{D3E0BA51-3072-7F45-AFC4-020E80FD6B8A}" srcId="{2C5B1320-FA5A-CC47-BC75-0BDE5AA5DFFC}" destId="{AE68A3DE-2FC2-874B-B227-E0A67F1B9E75}" srcOrd="3" destOrd="0" parTransId="{A23EFC92-7945-F344-A826-A03C996A6295}" sibTransId="{3C72AE35-2B83-844B-A584-98EC2BD4A240}"/>
    <dgm:cxn modelId="{D28AB253-5BA2-414A-8FD9-26DEDC06460F}" srcId="{C72215C8-4E08-0F44-BA32-46C397C61471}" destId="{08EEBDED-4D05-6548-80A9-B666AC7D3C7B}" srcOrd="5" destOrd="0" parTransId="{230E8103-6354-EA4C-93B3-1A35110B0F50}" sibTransId="{E15E97A6-EB55-1244-98CE-AC1A06D3C660}"/>
    <dgm:cxn modelId="{C2420857-8EC9-EC43-A178-00E30FB83E50}" srcId="{0B9840D6-651F-FA43-BE38-CAB334DB7C7F}" destId="{0A784A0D-6414-FF43-BD54-3B5E2580C33D}" srcOrd="2" destOrd="0" parTransId="{74587546-DEEA-3D4D-B71B-231AECA2D629}" sibTransId="{94939F25-01D2-0F4F-82E3-70A6FDE19F50}"/>
    <dgm:cxn modelId="{3399E55A-1B8E-D846-BCA3-4098626A4074}" type="presOf" srcId="{6ECA6FB1-9C3F-E845-A7B3-1F37911DD2E2}" destId="{38529579-2E80-CD40-87BD-83D2FE4FA188}" srcOrd="0" destOrd="2" presId="urn:microsoft.com/office/officeart/2005/8/layout/vList5"/>
    <dgm:cxn modelId="{7E04E95D-2933-C441-A930-46C8B7A2A2E9}" type="presOf" srcId="{DFE336CD-54F1-2D44-8863-2A7219C4CEA6}" destId="{7C7351DD-EC3C-0346-84F3-57F405F6A125}" srcOrd="0" destOrd="1" presId="urn:microsoft.com/office/officeart/2005/8/layout/vList5"/>
    <dgm:cxn modelId="{33632D5F-1DBE-024D-AF9F-F3AFD1F0FC81}" srcId="{75C39F2E-7280-564A-919E-784119057E0D}" destId="{D7D9F107-146F-B943-B5C0-5E677505DC30}" srcOrd="4" destOrd="0" parTransId="{4D38491C-62AF-1346-8201-72B80B86A839}" sibTransId="{451D1B8D-F3D0-3048-BF25-5DD9B506F39E}"/>
    <dgm:cxn modelId="{F366995F-D281-7949-9F55-5748A23EEAF1}" srcId="{93A0BE67-E507-BA44-B443-C455D828E35F}" destId="{C94959F9-4D71-D041-A37C-8B9F7C64CD8E}" srcOrd="1" destOrd="0" parTransId="{37E2B3F1-4C10-904B-9219-4AB32A7729B2}" sibTransId="{537E7F72-E33E-B842-89D6-EE2880EB6048}"/>
    <dgm:cxn modelId="{B5925967-D93A-1941-9529-2B06C4F5CFFB}" srcId="{75C39F2E-7280-564A-919E-784119057E0D}" destId="{2B6E8A26-BC8B-5048-9D89-A43A40A4F626}" srcOrd="3" destOrd="0" parTransId="{D82DB3D2-C669-B541-9DB8-503601A984C2}" sibTransId="{AC600299-35EF-B340-B8EC-9065B58C01E9}"/>
    <dgm:cxn modelId="{14D02668-80C9-E94E-B34E-81CEDE3DF269}" type="presOf" srcId="{2B068FD4-F193-1B4E-BCBA-108544799721}" destId="{DF3CF4C8-8C17-E84F-A952-6E730D2AED3D}" srcOrd="0" destOrd="1" presId="urn:microsoft.com/office/officeart/2005/8/layout/vList5"/>
    <dgm:cxn modelId="{5BE7C468-72D0-3C41-A14F-1EC6CC706417}" srcId="{C72215C8-4E08-0F44-BA32-46C397C61471}" destId="{93CB7207-696C-BA4C-804E-5F7311476FD0}" srcOrd="0" destOrd="0" parTransId="{EEE79096-BAE5-4B4C-BB25-7EE0DB615AE0}" sibTransId="{4F1CCC95-EFD3-AA4A-A8CB-09672DFDB032}"/>
    <dgm:cxn modelId="{912FA571-B910-4B4F-9BF8-60E3CC27A236}" type="presOf" srcId="{2B6E8A26-BC8B-5048-9D89-A43A40A4F626}" destId="{DF3CF4C8-8C17-E84F-A952-6E730D2AED3D}" srcOrd="0" destOrd="3" presId="urn:microsoft.com/office/officeart/2005/8/layout/vList5"/>
    <dgm:cxn modelId="{BCA9DF71-82F4-A341-8457-0908CA57C0C7}" type="presOf" srcId="{58C3C939-99A0-5A46-9272-63B626A072BA}" destId="{58B04561-F508-5C4D-9A8B-EB8CCB4365D3}" srcOrd="0" destOrd="4" presId="urn:microsoft.com/office/officeart/2005/8/layout/vList5"/>
    <dgm:cxn modelId="{DC467F72-5C14-C64E-A196-693BB0B37CBA}" type="presOf" srcId="{FF089D63-CE25-454A-9752-8474AE3A9649}" destId="{58B04561-F508-5C4D-9A8B-EB8CCB4365D3}" srcOrd="0" destOrd="5" presId="urn:microsoft.com/office/officeart/2005/8/layout/vList5"/>
    <dgm:cxn modelId="{DD4E4B74-0D1A-544C-B0D2-ACAC0B941E7D}" type="presOf" srcId="{91719A2C-93D4-7F4A-8C60-8F3535EB6D61}" destId="{D8648A30-42C5-6F42-8C01-76938D1F110C}" srcOrd="0" destOrd="0" presId="urn:microsoft.com/office/officeart/2005/8/layout/vList5"/>
    <dgm:cxn modelId="{C1B7F276-3969-BB43-AEAD-FAF557EFAF8D}" type="presOf" srcId="{9EB1F37D-416A-6A4E-9803-F5E0251CF40C}" destId="{7C7351DD-EC3C-0346-84F3-57F405F6A125}" srcOrd="0" destOrd="2" presId="urn:microsoft.com/office/officeart/2005/8/layout/vList5"/>
    <dgm:cxn modelId="{42207F78-B208-B94F-9221-C1705A6549D0}" type="presOf" srcId="{933270E2-9AC5-6D4D-A374-FE2A4A8C4517}" destId="{266E68A9-2C0C-864B-9824-6714CEE709AD}" srcOrd="0" destOrd="2" presId="urn:microsoft.com/office/officeart/2005/8/layout/vList5"/>
    <dgm:cxn modelId="{7BEC8279-3C3A-AA40-AF90-D4056D4134AF}" srcId="{91719A2C-93D4-7F4A-8C60-8F3535EB6D61}" destId="{F659619B-4741-DB4D-9B79-6E4A48B40B60}" srcOrd="1" destOrd="0" parTransId="{0B8B2B15-184B-714F-A365-833D82180D6B}" sibTransId="{35782CC2-A223-B044-843C-1C7F687D2C80}"/>
    <dgm:cxn modelId="{B7FB667E-DF0D-6140-B1DD-F08D9F177F08}" type="presOf" srcId="{BA7BD40A-CFF7-3B46-AFC9-E156521B6975}" destId="{7C7351DD-EC3C-0346-84F3-57F405F6A125}" srcOrd="0" destOrd="4" presId="urn:microsoft.com/office/officeart/2005/8/layout/vList5"/>
    <dgm:cxn modelId="{BE57DD7E-E3A9-AF4D-BD61-DF544B16E99D}" srcId="{3D904312-CA4E-7F40-A829-0941EE3299B8}" destId="{1E21AF7A-ECB7-204F-8E05-F37A1987D07C}" srcOrd="6" destOrd="0" parTransId="{1E50C2C5-0DF8-CE45-9A2E-5CC7D2CC1AFF}" sibTransId="{9E49F027-2DB4-1A4F-BAF8-D9D62531FA83}"/>
    <dgm:cxn modelId="{BD753780-C06A-B642-A311-A4437998CED0}" type="presOf" srcId="{E0D3DB0A-4F4B-2249-877E-DDAF84202292}" destId="{7C8FC97C-1115-9B44-B0AA-7B66BF58A4B4}" srcOrd="0" destOrd="0" presId="urn:microsoft.com/office/officeart/2005/8/layout/vList5"/>
    <dgm:cxn modelId="{4303DB83-477B-404F-A1D7-2DF6419F8919}" srcId="{1E21AF7A-ECB7-204F-8E05-F37A1987D07C}" destId="{6C193637-C0C1-1149-B6D5-70059ADCF65A}" srcOrd="4" destOrd="0" parTransId="{314004B3-4180-2C49-929A-D15CE33E6D82}" sibTransId="{60B1E09A-C7AE-8446-A2CB-C910054CCD84}"/>
    <dgm:cxn modelId="{EACD4586-1E94-EB43-A0F4-6F9D47D1D1F3}" type="presOf" srcId="{C94959F9-4D71-D041-A37C-8B9F7C64CD8E}" destId="{38529579-2E80-CD40-87BD-83D2FE4FA188}" srcOrd="0" destOrd="1" presId="urn:microsoft.com/office/officeart/2005/8/layout/vList5"/>
    <dgm:cxn modelId="{2C608E88-6A1D-F64B-9717-38914A7B1077}" srcId="{C72215C8-4E08-0F44-BA32-46C397C61471}" destId="{E22DC526-968F-0348-8A80-AC2CE816358F}" srcOrd="3" destOrd="0" parTransId="{F0520ED7-FD04-EE43-8E1A-C470FBD1A256}" sibTransId="{7AA3FD91-4D34-2E45-B994-84CF308941A2}"/>
    <dgm:cxn modelId="{46BACF88-8789-1346-8AD5-11D9B18E0663}" srcId="{EAEE3AE2-F052-034D-93B8-A31BCE10D829}" destId="{5A3D637F-FF43-FF41-82D5-A68804A11514}" srcOrd="4" destOrd="0" parTransId="{B4D11E57-8BBA-6243-9B61-AF14667F4CF9}" sibTransId="{70527210-F71C-694C-863C-1C36A36FEAC7}"/>
    <dgm:cxn modelId="{0F07638B-16E8-8A4B-AE73-253B16BE6D73}" srcId="{EAEE3AE2-F052-034D-93B8-A31BCE10D829}" destId="{B5F887F7-EF96-C240-A397-78DC6A8491BC}" srcOrd="2" destOrd="0" parTransId="{9A9D85F9-CF87-054C-BE8E-58B62A030DF7}" sibTransId="{46AEAAE4-472E-124F-A7B5-8409EE11DF03}"/>
    <dgm:cxn modelId="{334FD092-52E4-E948-B4FC-6FA94FEF67F1}" type="presOf" srcId="{07559205-22BF-994B-AE21-214CDD47C302}" destId="{58B04561-F508-5C4D-9A8B-EB8CCB4365D3}" srcOrd="0" destOrd="3" presId="urn:microsoft.com/office/officeart/2005/8/layout/vList5"/>
    <dgm:cxn modelId="{0633EE92-BAA5-2348-9007-D1CE60EC6994}" type="presOf" srcId="{B5F887F7-EF96-C240-A397-78DC6A8491BC}" destId="{12F4E56C-C9A1-5A49-8154-0D8CDAD54637}" srcOrd="0" destOrd="2" presId="urn:microsoft.com/office/officeart/2005/8/layout/vList5"/>
    <dgm:cxn modelId="{A0190495-138E-4A4D-8AAA-82FF1A535BAF}" type="presOf" srcId="{D7D9F107-146F-B943-B5C0-5E677505DC30}" destId="{DF3CF4C8-8C17-E84F-A952-6E730D2AED3D}" srcOrd="0" destOrd="4" presId="urn:microsoft.com/office/officeart/2005/8/layout/vList5"/>
    <dgm:cxn modelId="{611B7896-7F63-E84D-ABA5-356A0C15509F}" srcId="{3D904312-CA4E-7F40-A829-0941EE3299B8}" destId="{75C39F2E-7280-564A-919E-784119057E0D}" srcOrd="2" destOrd="0" parTransId="{707FA7AC-8E90-9649-A8F7-6F6839A3A7D7}" sibTransId="{D5ED25D9-AA87-3042-B5C8-D5922AEA6B25}"/>
    <dgm:cxn modelId="{9BD7C296-FDA4-2842-904F-87D3DD40BA60}" type="presOf" srcId="{26000FF4-D369-5744-BBC6-A6BE7AE66010}" destId="{474E6432-285A-DB4B-A2E5-9E635F006600}" srcOrd="0" destOrd="3" presId="urn:microsoft.com/office/officeart/2005/8/layout/vList5"/>
    <dgm:cxn modelId="{2E4CB297-BC3C-1D45-AB6D-623EDCBFEB89}" srcId="{91719A2C-93D4-7F4A-8C60-8F3535EB6D61}" destId="{67226CD3-0AF8-694C-9ADE-CA16E75430DD}" srcOrd="4" destOrd="0" parTransId="{F1752817-8815-5141-960B-78D98F074495}" sibTransId="{2AD53607-08C5-B846-9BEF-EC49BDAE66F1}"/>
    <dgm:cxn modelId="{47D2B997-E5FD-2C4C-A045-8B2E191FF622}" type="presOf" srcId="{F659619B-4741-DB4D-9B79-6E4A48B40B60}" destId="{266E68A9-2C0C-864B-9824-6714CEE709AD}" srcOrd="0" destOrd="1" presId="urn:microsoft.com/office/officeart/2005/8/layout/vList5"/>
    <dgm:cxn modelId="{034A519A-45C5-6743-9A62-C7329879FD40}" srcId="{EAEE3AE2-F052-034D-93B8-A31BCE10D829}" destId="{C5CC9BFF-59F1-724C-A2BD-3E8B6C48585E}" srcOrd="3" destOrd="0" parTransId="{A9E99B78-2866-C34F-9379-35A81AB3DF14}" sibTransId="{BD8D3ABF-A98B-6644-84A6-0068B161AF75}"/>
    <dgm:cxn modelId="{10D53B9B-8822-BC42-9B94-D4BCFCEDC866}" type="presOf" srcId="{18111969-62B5-F844-9C51-5B649D3E0D76}" destId="{C234916B-3235-4E4F-AEF0-BDA4B25778F4}" srcOrd="0" destOrd="2" presId="urn:microsoft.com/office/officeart/2005/8/layout/vList5"/>
    <dgm:cxn modelId="{9E77749D-9929-FE4D-9626-79D1E21A23EA}" type="presOf" srcId="{B8C4338E-32D6-DA4C-ABBE-E5A4460A3C5E}" destId="{58B04561-F508-5C4D-9A8B-EB8CCB4365D3}" srcOrd="0" destOrd="1" presId="urn:microsoft.com/office/officeart/2005/8/layout/vList5"/>
    <dgm:cxn modelId="{5E217C9D-9DED-F845-86F4-15E0602DE1E1}" srcId="{9A92B805-EAA8-E345-940D-15775F1391E7}" destId="{B8C4338E-32D6-DA4C-ABBE-E5A4460A3C5E}" srcOrd="1" destOrd="0" parTransId="{072D0335-7155-7344-9665-208E78BC1A73}" sibTransId="{378B16AD-5724-2342-A2F0-1869086C836B}"/>
    <dgm:cxn modelId="{E44802A0-40FC-5C47-B4CF-1785EEBA4EF9}" type="presOf" srcId="{9E7F8240-BC86-3F41-93B1-3B1516A9B9CD}" destId="{7C8FC97C-1115-9B44-B0AA-7B66BF58A4B4}" srcOrd="0" destOrd="1" presId="urn:microsoft.com/office/officeart/2005/8/layout/vList5"/>
    <dgm:cxn modelId="{A18CB7A0-EE0F-7D47-AB7C-EE5147707A70}" type="presOf" srcId="{AE68A3DE-2FC2-874B-B227-E0A67F1B9E75}" destId="{7C7351DD-EC3C-0346-84F3-57F405F6A125}" srcOrd="0" destOrd="3" presId="urn:microsoft.com/office/officeart/2005/8/layout/vList5"/>
    <dgm:cxn modelId="{88A67EA3-4549-D246-88D0-D5E8C4AD60AD}" srcId="{9A92B805-EAA8-E345-940D-15775F1391E7}" destId="{FF089D63-CE25-454A-9752-8474AE3A9649}" srcOrd="5" destOrd="0" parTransId="{8CFF4AE2-597E-7644-AFC7-DBE667764342}" sibTransId="{7D596B36-4AA0-3947-9322-E77D2619CB55}"/>
    <dgm:cxn modelId="{08FDECA4-1890-5F4B-8C6C-E5BA3410E78F}" type="presOf" srcId="{EAEE3AE2-F052-034D-93B8-A31BCE10D829}" destId="{58E3A51F-1EC2-1D42-8A49-E0C77D3929A6}" srcOrd="0" destOrd="0" presId="urn:microsoft.com/office/officeart/2005/8/layout/vList5"/>
    <dgm:cxn modelId="{B51FC9A6-29E5-CA45-BAB6-A9C9E12BD425}" type="presOf" srcId="{D0A8477D-0C71-B24C-A578-3DE4F832CA94}" destId="{12F4E56C-C9A1-5A49-8154-0D8CDAD54637}" srcOrd="0" destOrd="0" presId="urn:microsoft.com/office/officeart/2005/8/layout/vList5"/>
    <dgm:cxn modelId="{FE4287A8-3B31-4847-AECB-0589BBA42A87}" type="presOf" srcId="{C5CC9BFF-59F1-724C-A2BD-3E8B6C48585E}" destId="{12F4E56C-C9A1-5A49-8154-0D8CDAD54637}" srcOrd="0" destOrd="3" presId="urn:microsoft.com/office/officeart/2005/8/layout/vList5"/>
    <dgm:cxn modelId="{AE07F2AB-D476-F64D-9C75-08AE8E3D943A}" srcId="{1E21AF7A-ECB7-204F-8E05-F37A1987D07C}" destId="{F8DFA749-A61B-B14A-9C07-7A0238342120}" srcOrd="0" destOrd="0" parTransId="{8D860476-DE3D-974A-9475-06415EE50491}" sibTransId="{9888BC83-964A-854E-9345-906A54D11A24}"/>
    <dgm:cxn modelId="{2175C3AD-35E9-9D4C-A8CC-32E0FBAAAB11}" type="presOf" srcId="{97B864A6-1D2C-D14B-9C01-C4DD01D25427}" destId="{38529579-2E80-CD40-87BD-83D2FE4FA188}" srcOrd="0" destOrd="5" presId="urn:microsoft.com/office/officeart/2005/8/layout/vList5"/>
    <dgm:cxn modelId="{DD796EB1-D4EF-734E-A831-2F3157D98CB9}" type="presOf" srcId="{AC0B1F4B-2B97-2549-BE91-E6E3D1919C6E}" destId="{474E6432-285A-DB4B-A2E5-9E635F006600}" srcOrd="0" destOrd="1" presId="urn:microsoft.com/office/officeart/2005/8/layout/vList5"/>
    <dgm:cxn modelId="{1A8A22B2-402C-8945-90BC-01B7DF7F6C8F}" type="presOf" srcId="{04F96FCB-EBD6-364A-A8FF-26753879406E}" destId="{7C8FC97C-1115-9B44-B0AA-7B66BF58A4B4}" srcOrd="0" destOrd="4" presId="urn:microsoft.com/office/officeart/2005/8/layout/vList5"/>
    <dgm:cxn modelId="{883F47B2-D3AE-C749-A1E6-1327F232A8B0}" srcId="{93A0BE67-E507-BA44-B443-C455D828E35F}" destId="{8A4DCC72-8777-4144-8A43-5D5AD3DF55F7}" srcOrd="0" destOrd="0" parTransId="{83742476-4FCF-2A44-95DC-069DDAC6B7C7}" sibTransId="{B049E88F-87B4-8341-ADB8-815E5EBF74D2}"/>
    <dgm:cxn modelId="{3899B2B2-6FE7-5842-A842-C6183E8011CE}" srcId="{93A0BE67-E507-BA44-B443-C455D828E35F}" destId="{6ECA6FB1-9C3F-E845-A7B3-1F37911DD2E2}" srcOrd="2" destOrd="0" parTransId="{19BE0ED4-60B4-094F-BBAC-D2317CF1DE0B}" sibTransId="{AB06016D-3C1E-D540-9890-59F004165824}"/>
    <dgm:cxn modelId="{7DA85AB3-DCA8-1A4E-B721-A4AD469104DF}" srcId="{3D904312-CA4E-7F40-A829-0941EE3299B8}" destId="{0B9840D6-651F-FA43-BE38-CAB334DB7C7F}" srcOrd="8" destOrd="0" parTransId="{D654C7F7-2845-A341-88CC-F49FC1E4D807}" sibTransId="{246CEED1-6A91-0646-95D5-31273B6FBCF3}"/>
    <dgm:cxn modelId="{0B9825B6-83F4-4F4D-BCB1-42C0799BC180}" type="presOf" srcId="{4C327BD8-6E6D-C34F-B702-A660C4EDF96C}" destId="{474E6432-285A-DB4B-A2E5-9E635F006600}" srcOrd="0" destOrd="2" presId="urn:microsoft.com/office/officeart/2005/8/layout/vList5"/>
    <dgm:cxn modelId="{D17AABB9-C788-CE47-8440-E103E4479DC2}" srcId="{0B9840D6-651F-FA43-BE38-CAB334DB7C7F}" destId="{04F96FCB-EBD6-364A-A8FF-26753879406E}" srcOrd="4" destOrd="0" parTransId="{12C3955D-E1D7-1C49-8AFD-E6C67D00D18C}" sibTransId="{6D6CB8E3-4BF6-A847-AF9A-6DCBC925B389}"/>
    <dgm:cxn modelId="{B91EE2BA-2DE9-0C4F-94C8-F5500315DEE4}" srcId="{C72215C8-4E08-0F44-BA32-46C397C61471}" destId="{6994E46A-8E29-A345-B00A-BBA36583DFDD}" srcOrd="4" destOrd="0" parTransId="{588DB940-DCF0-0744-A62D-02CA966DA0A8}" sibTransId="{1AD0A74C-65DE-DB43-BB13-4AE9A809F648}"/>
    <dgm:cxn modelId="{BBCD11BB-9E5F-BC4E-BBCD-EC30572E08A5}" srcId="{91719A2C-93D4-7F4A-8C60-8F3535EB6D61}" destId="{ED8AF290-AEB7-4141-B344-12A40044826A}" srcOrd="3" destOrd="0" parTransId="{D7FBF301-1C2A-9F4D-BD10-F6AB8923F56D}" sibTransId="{8D65C6EF-3757-644F-ACE2-58C0E42241B0}"/>
    <dgm:cxn modelId="{EEA56BBD-83AD-9945-863C-61FC842F292A}" srcId="{1E21AF7A-ECB7-204F-8E05-F37A1987D07C}" destId="{26000FF4-D369-5744-BBC6-A6BE7AE66010}" srcOrd="3" destOrd="0" parTransId="{A0EAF51F-C8D1-E544-8734-F59BC6CEDF8B}" sibTransId="{21D86974-F38D-964E-BAF0-B58D620583C2}"/>
    <dgm:cxn modelId="{4B677DBF-464E-884B-8C7A-E2C585E563D6}" type="presOf" srcId="{08EEBDED-4D05-6548-80A9-B666AC7D3C7B}" destId="{C234916B-3235-4E4F-AEF0-BDA4B25778F4}" srcOrd="0" destOrd="5" presId="urn:microsoft.com/office/officeart/2005/8/layout/vList5"/>
    <dgm:cxn modelId="{5368E8C1-D6C3-1F46-BBE9-C22C68D98A13}" srcId="{2C5B1320-FA5A-CC47-BC75-0BDE5AA5DFFC}" destId="{9EB1F37D-416A-6A4E-9803-F5E0251CF40C}" srcOrd="2" destOrd="0" parTransId="{A8E23B86-4A3C-354D-819A-CE677E900E9A}" sibTransId="{DC861EBD-D631-E94C-8EC9-1CDF5DABB1BC}"/>
    <dgm:cxn modelId="{C7C336C3-E044-7945-9DB7-E501F34D595F}" srcId="{3D904312-CA4E-7F40-A829-0941EE3299B8}" destId="{91719A2C-93D4-7F4A-8C60-8F3535EB6D61}" srcOrd="3" destOrd="0" parTransId="{3CCD4A58-23EA-5746-9889-1B3D7D8622BD}" sibTransId="{86694CD7-A4B6-CE42-B822-C5289DC56F93}"/>
    <dgm:cxn modelId="{0696D4C5-16CD-1445-AE51-9E7C8C3B2A59}" srcId="{2C5B1320-FA5A-CC47-BC75-0BDE5AA5DFFC}" destId="{BA7BD40A-CFF7-3B46-AFC9-E156521B6975}" srcOrd="4" destOrd="0" parTransId="{91FB550D-EB6C-F74E-A0B4-6E0A4FC6476E}" sibTransId="{44817CA8-ADE6-6E47-BC09-3E8116A05425}"/>
    <dgm:cxn modelId="{06330FC6-CCA7-8E46-B021-06AEFC5322A4}" srcId="{0B9840D6-651F-FA43-BE38-CAB334DB7C7F}" destId="{9E7F8240-BC86-3F41-93B1-3B1516A9B9CD}" srcOrd="1" destOrd="0" parTransId="{778BE8E4-5A07-4145-8EAB-1C3495A064CC}" sibTransId="{15C42CAE-D0F9-8B4D-9211-9C1256D1F145}"/>
    <dgm:cxn modelId="{858E39C8-3C40-9C4F-8DE9-F23307D39EDB}" type="presOf" srcId="{C21AA677-B0C4-BB40-86E8-180F9BD10995}" destId="{12F4E56C-C9A1-5A49-8154-0D8CDAD54637}" srcOrd="0" destOrd="1" presId="urn:microsoft.com/office/officeart/2005/8/layout/vList5"/>
    <dgm:cxn modelId="{9C7D79C8-0998-F04C-9041-778F98867363}" srcId="{75C39F2E-7280-564A-919E-784119057E0D}" destId="{17C95C57-649B-E14B-AA3C-697586C5E453}" srcOrd="0" destOrd="0" parTransId="{32DE771C-822A-3940-85EC-47C0B014FC7C}" sibTransId="{51F9374A-CC00-FF4D-A49D-9951C993505A}"/>
    <dgm:cxn modelId="{01B179C8-A2A0-F24D-B3FB-DC77233CE8FD}" type="presOf" srcId="{E013D7A3-33B1-4F46-864C-0D9C6E8194EC}" destId="{266E68A9-2C0C-864B-9824-6714CEE709AD}" srcOrd="0" destOrd="0" presId="urn:microsoft.com/office/officeart/2005/8/layout/vList5"/>
    <dgm:cxn modelId="{D8949CC8-5295-2844-B327-4D2C68DDAE85}" type="presOf" srcId="{8A4DCC72-8777-4144-8A43-5D5AD3DF55F7}" destId="{38529579-2E80-CD40-87BD-83D2FE4FA188}" srcOrd="0" destOrd="0" presId="urn:microsoft.com/office/officeart/2005/8/layout/vList5"/>
    <dgm:cxn modelId="{8EFCCAC8-0D8D-3D48-86BE-D412BFE19E61}" type="presOf" srcId="{C670BF65-4127-3D45-A0E0-91621DA20CC4}" destId="{58B04561-F508-5C4D-9A8B-EB8CCB4365D3}" srcOrd="0" destOrd="2" presId="urn:microsoft.com/office/officeart/2005/8/layout/vList5"/>
    <dgm:cxn modelId="{C62B0CC9-B2C1-054A-831F-0014F521A60B}" srcId="{9A92B805-EAA8-E345-940D-15775F1391E7}" destId="{ABDE2A9E-C6A3-544A-BEB5-9457A52B5B97}" srcOrd="0" destOrd="0" parTransId="{B87B57A1-CC48-7146-976B-69ADD015420F}" sibTransId="{8F18798B-E588-8B4F-A386-1ED0AFFE5F71}"/>
    <dgm:cxn modelId="{4F9145C9-1476-A946-9293-F62EC15A328F}" srcId="{75C39F2E-7280-564A-919E-784119057E0D}" destId="{EDCF6071-8AB3-9E42-BB22-28524461A7DC}" srcOrd="2" destOrd="0" parTransId="{25B48F75-1C62-CC4A-8C7C-65F850EE7487}" sibTransId="{B4306B8C-D35B-CA47-B7C9-D4DAA2C088AF}"/>
    <dgm:cxn modelId="{5838E6CA-E8F0-D84C-8B40-7352E097A3BF}" srcId="{3D904312-CA4E-7F40-A829-0941EE3299B8}" destId="{C72215C8-4E08-0F44-BA32-46C397C61471}" srcOrd="0" destOrd="0" parTransId="{B0465294-02FB-5E48-8164-03FEFD2E5B31}" sibTransId="{33AB6EF9-9F0D-6849-8F00-BE20044516C3}"/>
    <dgm:cxn modelId="{C92F2DCC-2DB8-4341-A2D5-5B2377399236}" srcId="{9A92B805-EAA8-E345-940D-15775F1391E7}" destId="{C670BF65-4127-3D45-A0E0-91621DA20CC4}" srcOrd="2" destOrd="0" parTransId="{79066DA8-2240-CD4F-B202-ADA365ACEDBD}" sibTransId="{0F040204-D53F-0A41-ADB9-219E41FCE5E6}"/>
    <dgm:cxn modelId="{526503CE-1088-C74B-BB7D-4143E036305A}" type="presOf" srcId="{75C39F2E-7280-564A-919E-784119057E0D}" destId="{5C136627-4B43-7342-95A9-626C3AAACE7A}" srcOrd="0" destOrd="0" presId="urn:microsoft.com/office/officeart/2005/8/layout/vList5"/>
    <dgm:cxn modelId="{84CD78CF-624E-4440-85E8-F67616A4D2A8}" type="presOf" srcId="{9A92B805-EAA8-E345-940D-15775F1391E7}" destId="{F618497F-731B-C74D-A342-97FD610A7FFE}" srcOrd="0" destOrd="0" presId="urn:microsoft.com/office/officeart/2005/8/layout/vList5"/>
    <dgm:cxn modelId="{F513CDCF-38F6-5549-908A-8F8513924297}" srcId="{C72215C8-4E08-0F44-BA32-46C397C61471}" destId="{F25AA67C-091C-6742-A3CB-D51B86CBB978}" srcOrd="1" destOrd="0" parTransId="{67F2D036-0645-574A-925E-CAC7FF774A48}" sibTransId="{23A9AAEC-FAE7-0346-9DC3-FA7E097B321C}"/>
    <dgm:cxn modelId="{5D43E5D1-52DD-754E-BEED-64560A86D8CB}" srcId="{0B9840D6-651F-FA43-BE38-CAB334DB7C7F}" destId="{3BC5BDC5-E5C6-9A4E-9E1C-9818E38C3EED}" srcOrd="3" destOrd="0" parTransId="{B9DEF671-9C8F-1E42-8310-8E24D37CB4F7}" sibTransId="{0AE39CE6-5A0F-5B46-8C13-ED4304B28356}"/>
    <dgm:cxn modelId="{19E9CBD4-8A9C-DC4F-96FA-7A146530BE91}" type="presOf" srcId="{92444259-F4CB-5D46-AEBD-FCAF2E8BAD0D}" destId="{38529579-2E80-CD40-87BD-83D2FE4FA188}" srcOrd="0" destOrd="3" presId="urn:microsoft.com/office/officeart/2005/8/layout/vList5"/>
    <dgm:cxn modelId="{6B1433D8-89EF-6A42-A829-D11A0C96917B}" srcId="{EAEE3AE2-F052-034D-93B8-A31BCE10D829}" destId="{D0A8477D-0C71-B24C-A578-3DE4F832CA94}" srcOrd="0" destOrd="0" parTransId="{4E68BA3C-811F-2A4B-A81F-1898F53D6046}" sibTransId="{6E0CEAB7-DBCC-BC4C-85A0-4D4D5118468A}"/>
    <dgm:cxn modelId="{0D93BCD8-26E3-C442-82A7-DD2CBD906F48}" srcId="{3D904312-CA4E-7F40-A829-0941EE3299B8}" destId="{9A92B805-EAA8-E345-940D-15775F1391E7}" srcOrd="4" destOrd="0" parTransId="{7242443D-629C-E34C-B534-1F5DEC7BE72F}" sibTransId="{33D01F18-C219-FF42-A735-E1F8E1E6A1AD}"/>
    <dgm:cxn modelId="{8122A7DE-E1D8-5B42-897A-A43F1C932232}" type="presOf" srcId="{ABDE2A9E-C6A3-544A-BEB5-9457A52B5B97}" destId="{58B04561-F508-5C4D-9A8B-EB8CCB4365D3}" srcOrd="0" destOrd="0" presId="urn:microsoft.com/office/officeart/2005/8/layout/vList5"/>
    <dgm:cxn modelId="{E33FB3DE-98F2-EF42-AC64-06EB13045DF1}" srcId="{1E21AF7A-ECB7-204F-8E05-F37A1987D07C}" destId="{4C327BD8-6E6D-C34F-B702-A660C4EDF96C}" srcOrd="2" destOrd="0" parTransId="{08EE2F76-49C2-584D-9523-C5F5096091A1}" sibTransId="{CE481EA5-540D-6644-823E-AAC8ACB55BB0}"/>
    <dgm:cxn modelId="{CE2561E2-1F8B-C54E-A71F-948BECAFF7DA}" srcId="{93A0BE67-E507-BA44-B443-C455D828E35F}" destId="{97B864A6-1D2C-D14B-9C01-C4DD01D25427}" srcOrd="5" destOrd="0" parTransId="{0C295B34-04FF-4547-8B4F-5D9DE4B33C6F}" sibTransId="{1B102C3F-F3BC-9744-B39E-77E9BF64E007}"/>
    <dgm:cxn modelId="{0B16DCE4-EFCE-8B4D-9887-5BD644572398}" srcId="{2C5B1320-FA5A-CC47-BC75-0BDE5AA5DFFC}" destId="{519C10CF-D25E-7148-960C-00061BF5A7B8}" srcOrd="0" destOrd="0" parTransId="{56DEFC7D-7D8E-D441-A5E4-4906CE4EF3CF}" sibTransId="{C37DEE0B-63C4-F840-AF69-1F265FD035E3}"/>
    <dgm:cxn modelId="{953DA0E5-788D-1C4E-88B9-A474AF7E35AA}" type="presOf" srcId="{67226CD3-0AF8-694C-9ADE-CA16E75430DD}" destId="{266E68A9-2C0C-864B-9824-6714CEE709AD}" srcOrd="0" destOrd="4" presId="urn:microsoft.com/office/officeart/2005/8/layout/vList5"/>
    <dgm:cxn modelId="{BD834AEB-5D6C-BC44-B8D4-A295432F6BA5}" srcId="{93A0BE67-E507-BA44-B443-C455D828E35F}" destId="{13307879-8858-8C45-AA87-C27BF5FFA045}" srcOrd="4" destOrd="0" parTransId="{C030E5F7-FEC7-084B-A752-E704ECDB9440}" sibTransId="{A3A9DD5B-253B-6C47-BD92-2D298102505A}"/>
    <dgm:cxn modelId="{098C63F0-8DF5-4B47-88AB-C3273DF3369E}" srcId="{9A92B805-EAA8-E345-940D-15775F1391E7}" destId="{07559205-22BF-994B-AE21-214CDD47C302}" srcOrd="3" destOrd="0" parTransId="{9B025AB5-D601-9944-8745-D55581FC5A63}" sibTransId="{A4C9839E-61D8-7046-B015-8B4B5299840B}"/>
    <dgm:cxn modelId="{F42373F0-ABEE-494C-BCC9-40711B244A0D}" srcId="{3D904312-CA4E-7F40-A829-0941EE3299B8}" destId="{EAEE3AE2-F052-034D-93B8-A31BCE10D829}" srcOrd="1" destOrd="0" parTransId="{51DC07FC-DF75-1B41-8976-AA249570B3BB}" sibTransId="{46D99C72-5631-DD44-86BD-0AC3C34690D0}"/>
    <dgm:cxn modelId="{AD65AAF0-3BCD-D347-B137-14A6267C6462}" type="presOf" srcId="{1E21AF7A-ECB7-204F-8E05-F37A1987D07C}" destId="{CF0A6B89-35AE-F442-BCA0-7CD8888863F5}" srcOrd="0" destOrd="0" presId="urn:microsoft.com/office/officeart/2005/8/layout/vList5"/>
    <dgm:cxn modelId="{DD4392F1-AD34-4C42-B41C-34C76C4BF177}" srcId="{9A92B805-EAA8-E345-940D-15775F1391E7}" destId="{58C3C939-99A0-5A46-9272-63B626A072BA}" srcOrd="4" destOrd="0" parTransId="{0DFD5387-8448-8940-B55C-2D0AD043289B}" sibTransId="{74D27492-90CE-B84D-AE95-977F3C3F4469}"/>
    <dgm:cxn modelId="{E2734CF4-FF7A-B54D-9A45-5D00912FE289}" srcId="{91719A2C-93D4-7F4A-8C60-8F3535EB6D61}" destId="{933270E2-9AC5-6D4D-A374-FE2A4A8C4517}" srcOrd="2" destOrd="0" parTransId="{79CD22CF-DDC2-6E45-BC30-4A56D39F2C92}" sibTransId="{8EC5AF28-625D-0C41-81A1-AFE2E3A2BC1A}"/>
    <dgm:cxn modelId="{681557F4-D34B-6B48-88FB-F7C294F59F9F}" type="presOf" srcId="{E22DC526-968F-0348-8A80-AC2CE816358F}" destId="{C234916B-3235-4E4F-AEF0-BDA4B25778F4}" srcOrd="0" destOrd="3" presId="urn:microsoft.com/office/officeart/2005/8/layout/vList5"/>
    <dgm:cxn modelId="{A97093FB-E340-8943-9AE1-E3DA9D329C0F}" srcId="{1E21AF7A-ECB7-204F-8E05-F37A1987D07C}" destId="{AC0B1F4B-2B97-2549-BE91-E6E3D1919C6E}" srcOrd="1" destOrd="0" parTransId="{11E45A0C-6516-E14A-80CD-E984BB552646}" sibTransId="{B390D0DC-239A-CE48-8A85-427B5C8F6AC3}"/>
    <dgm:cxn modelId="{C026ABFB-10F6-F744-B5D5-C9B873B11C54}" srcId="{93A0BE67-E507-BA44-B443-C455D828E35F}" destId="{92444259-F4CB-5D46-AEBD-FCAF2E8BAD0D}" srcOrd="3" destOrd="0" parTransId="{75722EB1-8D2C-B649-B25A-AC8642875563}" sibTransId="{35153328-EB4E-2F44-A732-539CFC324A6A}"/>
    <dgm:cxn modelId="{1F1FCEA6-D0C1-F840-847D-5FADA1A4FCE2}" type="presParOf" srcId="{608FC994-7994-484C-97DE-DCEAC66720BA}" destId="{75B7B44D-DD23-2343-B6DB-7704C29128B9}" srcOrd="0" destOrd="0" presId="urn:microsoft.com/office/officeart/2005/8/layout/vList5"/>
    <dgm:cxn modelId="{736C9F08-11D6-3B4C-9343-9C5F51CBF195}" type="presParOf" srcId="{75B7B44D-DD23-2343-B6DB-7704C29128B9}" destId="{F955D3D1-9DB6-7748-9DEA-DB183806984D}" srcOrd="0" destOrd="0" presId="urn:microsoft.com/office/officeart/2005/8/layout/vList5"/>
    <dgm:cxn modelId="{5F6D91C8-1D09-BA4E-92AA-B7289D436186}" type="presParOf" srcId="{75B7B44D-DD23-2343-B6DB-7704C29128B9}" destId="{C234916B-3235-4E4F-AEF0-BDA4B25778F4}" srcOrd="1" destOrd="0" presId="urn:microsoft.com/office/officeart/2005/8/layout/vList5"/>
    <dgm:cxn modelId="{58D06E79-E45B-AC4F-9752-F151B36C2991}" type="presParOf" srcId="{608FC994-7994-484C-97DE-DCEAC66720BA}" destId="{70E8C12C-70A9-B04A-AE19-8DAF369A505A}" srcOrd="1" destOrd="0" presId="urn:microsoft.com/office/officeart/2005/8/layout/vList5"/>
    <dgm:cxn modelId="{AF84DA0A-6777-6448-8997-D16EC30A27A9}" type="presParOf" srcId="{608FC994-7994-484C-97DE-DCEAC66720BA}" destId="{458B0359-F3A8-374A-AF07-17D777A04882}" srcOrd="2" destOrd="0" presId="urn:microsoft.com/office/officeart/2005/8/layout/vList5"/>
    <dgm:cxn modelId="{833709FB-F039-A247-B532-33CAEC9DCB4A}" type="presParOf" srcId="{458B0359-F3A8-374A-AF07-17D777A04882}" destId="{58E3A51F-1EC2-1D42-8A49-E0C77D3929A6}" srcOrd="0" destOrd="0" presId="urn:microsoft.com/office/officeart/2005/8/layout/vList5"/>
    <dgm:cxn modelId="{C15031F7-D483-124E-9013-42C9415A7DDB}" type="presParOf" srcId="{458B0359-F3A8-374A-AF07-17D777A04882}" destId="{12F4E56C-C9A1-5A49-8154-0D8CDAD54637}" srcOrd="1" destOrd="0" presId="urn:microsoft.com/office/officeart/2005/8/layout/vList5"/>
    <dgm:cxn modelId="{293462CD-8694-8445-BCED-2D8CDB8FA8A0}" type="presParOf" srcId="{608FC994-7994-484C-97DE-DCEAC66720BA}" destId="{220DC2E6-0A12-5346-A350-AB5946627335}" srcOrd="3" destOrd="0" presId="urn:microsoft.com/office/officeart/2005/8/layout/vList5"/>
    <dgm:cxn modelId="{343C06FF-FBCC-1C40-9A73-97178971F04E}" type="presParOf" srcId="{608FC994-7994-484C-97DE-DCEAC66720BA}" destId="{9DCD4B18-8ECA-7445-A85C-74FD0EBB4CD1}" srcOrd="4" destOrd="0" presId="urn:microsoft.com/office/officeart/2005/8/layout/vList5"/>
    <dgm:cxn modelId="{11ACAEB9-F3B6-B541-99D1-0DFDA5EA2909}" type="presParOf" srcId="{9DCD4B18-8ECA-7445-A85C-74FD0EBB4CD1}" destId="{5C136627-4B43-7342-95A9-626C3AAACE7A}" srcOrd="0" destOrd="0" presId="urn:microsoft.com/office/officeart/2005/8/layout/vList5"/>
    <dgm:cxn modelId="{4D37A292-1899-544E-9932-C8C5BA8BA0F7}" type="presParOf" srcId="{9DCD4B18-8ECA-7445-A85C-74FD0EBB4CD1}" destId="{DF3CF4C8-8C17-E84F-A952-6E730D2AED3D}" srcOrd="1" destOrd="0" presId="urn:microsoft.com/office/officeart/2005/8/layout/vList5"/>
    <dgm:cxn modelId="{BEA8A3E6-8513-464C-AC93-375D28F1353D}" type="presParOf" srcId="{608FC994-7994-484C-97DE-DCEAC66720BA}" destId="{B0FBF47E-20ED-644A-9EDF-23A76676300B}" srcOrd="5" destOrd="0" presId="urn:microsoft.com/office/officeart/2005/8/layout/vList5"/>
    <dgm:cxn modelId="{B1AED772-61DE-634E-AE8B-68861556A4E2}" type="presParOf" srcId="{608FC994-7994-484C-97DE-DCEAC66720BA}" destId="{A13B6235-68FB-794F-A6FC-64E19086D171}" srcOrd="6" destOrd="0" presId="urn:microsoft.com/office/officeart/2005/8/layout/vList5"/>
    <dgm:cxn modelId="{5D298D2D-3991-0343-953C-B9A53E9F7853}" type="presParOf" srcId="{A13B6235-68FB-794F-A6FC-64E19086D171}" destId="{D8648A30-42C5-6F42-8C01-76938D1F110C}" srcOrd="0" destOrd="0" presId="urn:microsoft.com/office/officeart/2005/8/layout/vList5"/>
    <dgm:cxn modelId="{65432ADE-6663-714C-88F7-3516AB2D48C0}" type="presParOf" srcId="{A13B6235-68FB-794F-A6FC-64E19086D171}" destId="{266E68A9-2C0C-864B-9824-6714CEE709AD}" srcOrd="1" destOrd="0" presId="urn:microsoft.com/office/officeart/2005/8/layout/vList5"/>
    <dgm:cxn modelId="{5A31F051-68A9-0B4B-BF5B-19ABA00713B9}" type="presParOf" srcId="{608FC994-7994-484C-97DE-DCEAC66720BA}" destId="{8B8D5F9A-E19D-C64D-84D1-436A2CFD1E36}" srcOrd="7" destOrd="0" presId="urn:microsoft.com/office/officeart/2005/8/layout/vList5"/>
    <dgm:cxn modelId="{DE8538D8-E86E-B74A-A450-D1E39273F99A}" type="presParOf" srcId="{608FC994-7994-484C-97DE-DCEAC66720BA}" destId="{A286C582-FF31-A341-87CF-CFBFC2377438}" srcOrd="8" destOrd="0" presId="urn:microsoft.com/office/officeart/2005/8/layout/vList5"/>
    <dgm:cxn modelId="{755BC8CE-2D16-1145-8D99-9C21F6049BC2}" type="presParOf" srcId="{A286C582-FF31-A341-87CF-CFBFC2377438}" destId="{F618497F-731B-C74D-A342-97FD610A7FFE}" srcOrd="0" destOrd="0" presId="urn:microsoft.com/office/officeart/2005/8/layout/vList5"/>
    <dgm:cxn modelId="{C3E5E9D3-8388-A54A-8AE2-21B25FB757F0}" type="presParOf" srcId="{A286C582-FF31-A341-87CF-CFBFC2377438}" destId="{58B04561-F508-5C4D-9A8B-EB8CCB4365D3}" srcOrd="1" destOrd="0" presId="urn:microsoft.com/office/officeart/2005/8/layout/vList5"/>
    <dgm:cxn modelId="{307E9963-DF58-A347-A66E-50490E5C5C92}" type="presParOf" srcId="{608FC994-7994-484C-97DE-DCEAC66720BA}" destId="{41FFAF45-B6A3-F54A-9238-3E3D819B18DB}" srcOrd="9" destOrd="0" presId="urn:microsoft.com/office/officeart/2005/8/layout/vList5"/>
    <dgm:cxn modelId="{AE61219E-83B9-6E49-8D34-2D4F310C1BED}" type="presParOf" srcId="{608FC994-7994-484C-97DE-DCEAC66720BA}" destId="{A6EF440A-E240-1A4F-AF2D-28F440E0B4AE}" srcOrd="10" destOrd="0" presId="urn:microsoft.com/office/officeart/2005/8/layout/vList5"/>
    <dgm:cxn modelId="{A43A0481-2E90-EB47-8360-D750075F8BAD}" type="presParOf" srcId="{A6EF440A-E240-1A4F-AF2D-28F440E0B4AE}" destId="{3407C200-0407-B04C-9FDD-67CB693DE20E}" srcOrd="0" destOrd="0" presId="urn:microsoft.com/office/officeart/2005/8/layout/vList5"/>
    <dgm:cxn modelId="{0A5BB16C-0587-0343-8ABF-93E874130760}" type="presParOf" srcId="{A6EF440A-E240-1A4F-AF2D-28F440E0B4AE}" destId="{38529579-2E80-CD40-87BD-83D2FE4FA188}" srcOrd="1" destOrd="0" presId="urn:microsoft.com/office/officeart/2005/8/layout/vList5"/>
    <dgm:cxn modelId="{6DE62EB7-6C40-D945-8B18-7F4B9BF9A549}" type="presParOf" srcId="{608FC994-7994-484C-97DE-DCEAC66720BA}" destId="{01600F1C-EF58-5748-9BEE-009BF896329F}" srcOrd="11" destOrd="0" presId="urn:microsoft.com/office/officeart/2005/8/layout/vList5"/>
    <dgm:cxn modelId="{F0AF95A5-ADC0-ED4D-8B82-6124E65B761B}" type="presParOf" srcId="{608FC994-7994-484C-97DE-DCEAC66720BA}" destId="{5A5E9CD8-F1E3-294D-98BC-8A2E9DAD7F38}" srcOrd="12" destOrd="0" presId="urn:microsoft.com/office/officeart/2005/8/layout/vList5"/>
    <dgm:cxn modelId="{0C6A7C44-FA58-6841-80EF-80DEC0149BEA}" type="presParOf" srcId="{5A5E9CD8-F1E3-294D-98BC-8A2E9DAD7F38}" destId="{CF0A6B89-35AE-F442-BCA0-7CD8888863F5}" srcOrd="0" destOrd="0" presId="urn:microsoft.com/office/officeart/2005/8/layout/vList5"/>
    <dgm:cxn modelId="{69716538-EF39-7C43-A01D-93404CEB0387}" type="presParOf" srcId="{5A5E9CD8-F1E3-294D-98BC-8A2E9DAD7F38}" destId="{474E6432-285A-DB4B-A2E5-9E635F006600}" srcOrd="1" destOrd="0" presId="urn:microsoft.com/office/officeart/2005/8/layout/vList5"/>
    <dgm:cxn modelId="{428D8B3F-A4BA-9544-BFDF-6F712B0E8647}" type="presParOf" srcId="{608FC994-7994-484C-97DE-DCEAC66720BA}" destId="{949B0365-3089-6E42-B7BC-F202EC262FF9}" srcOrd="13" destOrd="0" presId="urn:microsoft.com/office/officeart/2005/8/layout/vList5"/>
    <dgm:cxn modelId="{BAB647DD-4788-4B4B-BE44-258C9E076C88}" type="presParOf" srcId="{608FC994-7994-484C-97DE-DCEAC66720BA}" destId="{5B40D379-9D75-DB43-8212-CBA9CF64C59C}" srcOrd="14" destOrd="0" presId="urn:microsoft.com/office/officeart/2005/8/layout/vList5"/>
    <dgm:cxn modelId="{217FAEC3-B911-6945-AA54-A0A453C659C5}" type="presParOf" srcId="{5B40D379-9D75-DB43-8212-CBA9CF64C59C}" destId="{3D7C8A93-7CBB-BF47-942C-3324F98BE194}" srcOrd="0" destOrd="0" presId="urn:microsoft.com/office/officeart/2005/8/layout/vList5"/>
    <dgm:cxn modelId="{33A692D0-1EF1-1640-BCE7-A5B0C5664FE5}" type="presParOf" srcId="{5B40D379-9D75-DB43-8212-CBA9CF64C59C}" destId="{7C7351DD-EC3C-0346-84F3-57F405F6A125}" srcOrd="1" destOrd="0" presId="urn:microsoft.com/office/officeart/2005/8/layout/vList5"/>
    <dgm:cxn modelId="{78AEF1A1-663A-E44F-AE9B-1293FD0364AC}" type="presParOf" srcId="{608FC994-7994-484C-97DE-DCEAC66720BA}" destId="{EEC10111-B3C4-7244-9933-C0BCECEFD80E}" srcOrd="15" destOrd="0" presId="urn:microsoft.com/office/officeart/2005/8/layout/vList5"/>
    <dgm:cxn modelId="{A9E2C445-816F-0F41-8905-A787C8098879}" type="presParOf" srcId="{608FC994-7994-484C-97DE-DCEAC66720BA}" destId="{D3E1DEC7-9456-C249-BC90-73566647AB2E}" srcOrd="16" destOrd="0" presId="urn:microsoft.com/office/officeart/2005/8/layout/vList5"/>
    <dgm:cxn modelId="{9A1CA13B-7AC0-2042-AAF3-41B497DC83EC}" type="presParOf" srcId="{D3E1DEC7-9456-C249-BC90-73566647AB2E}" destId="{092FF4A5-71BA-A94B-879D-A6206587B1FC}" srcOrd="0" destOrd="0" presId="urn:microsoft.com/office/officeart/2005/8/layout/vList5"/>
    <dgm:cxn modelId="{E49BB685-65C9-7C41-BFC6-D45AD2B43409}" type="presParOf" srcId="{D3E1DEC7-9456-C249-BC90-73566647AB2E}" destId="{7C8FC97C-1115-9B44-B0AA-7B66BF58A4B4}"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4916B-3235-4E4F-AEF0-BDA4B25778F4}">
      <dsp:nvSpPr>
        <dsp:cNvPr id="0" name=""/>
        <dsp:cNvSpPr/>
      </dsp:nvSpPr>
      <dsp:spPr>
        <a:xfrm rot="5400000">
          <a:off x="3580086" y="-1437349"/>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Purpose: Preparing Five Year and Annual Plans</a:t>
          </a:r>
        </a:p>
        <a:p>
          <a:pPr marL="57150" lvl="1" indent="-57150" algn="l" defTabSz="222250">
            <a:lnSpc>
              <a:spcPct val="90000"/>
            </a:lnSpc>
            <a:spcBef>
              <a:spcPct val="0"/>
            </a:spcBef>
            <a:spcAft>
              <a:spcPct val="15000"/>
            </a:spcAft>
            <a:buChar char="•"/>
          </a:pPr>
          <a:r>
            <a:rPr lang="en-GB" sz="500" kern="1200"/>
            <a:t>Tools: Results Based Planning and Monitoring, Planning and Monitoring System (PlaMS)</a:t>
          </a:r>
        </a:p>
        <a:p>
          <a:pPr marL="57150" lvl="1" indent="-57150" algn="l" defTabSz="222250">
            <a:lnSpc>
              <a:spcPct val="90000"/>
            </a:lnSpc>
            <a:spcBef>
              <a:spcPct val="0"/>
            </a:spcBef>
            <a:spcAft>
              <a:spcPct val="15000"/>
            </a:spcAft>
            <a:buChar char="•"/>
          </a:pPr>
          <a:r>
            <a:rPr lang="en-GB" sz="500" kern="1200"/>
            <a:t>Responsible: All departments and non-department agencies</a:t>
          </a:r>
        </a:p>
        <a:p>
          <a:pPr marL="57150" lvl="1" indent="-57150" algn="l" defTabSz="222250">
            <a:lnSpc>
              <a:spcPct val="90000"/>
            </a:lnSpc>
            <a:spcBef>
              <a:spcPct val="0"/>
            </a:spcBef>
            <a:spcAft>
              <a:spcPct val="15000"/>
            </a:spcAft>
            <a:buChar char="•"/>
          </a:pPr>
          <a:r>
            <a:rPr lang="en-GB" sz="500" kern="1200"/>
            <a:t>Oversight and Quality Assurance (QA): Policy and Planning Division</a:t>
          </a:r>
        </a:p>
        <a:p>
          <a:pPr marL="57150" lvl="1" indent="-57150" algn="l" defTabSz="222250">
            <a:lnSpc>
              <a:spcPct val="90000"/>
            </a:lnSpc>
            <a:spcBef>
              <a:spcPct val="0"/>
            </a:spcBef>
            <a:spcAft>
              <a:spcPct val="15000"/>
            </a:spcAft>
            <a:buChar char="•"/>
          </a:pPr>
          <a:r>
            <a:rPr lang="en-GB" sz="500" kern="1200"/>
            <a:t>Key End User: GNHC</a:t>
          </a:r>
        </a:p>
        <a:p>
          <a:pPr marL="57150" lvl="1" indent="-57150" algn="l" defTabSz="222250">
            <a:lnSpc>
              <a:spcPct val="90000"/>
            </a:lnSpc>
            <a:spcBef>
              <a:spcPct val="0"/>
            </a:spcBef>
            <a:spcAft>
              <a:spcPct val="15000"/>
            </a:spcAft>
            <a:buChar char="•"/>
          </a:pPr>
          <a:endParaRPr lang="en-GB" sz="500" kern="1200"/>
        </a:p>
      </dsp:txBody>
      <dsp:txXfrm rot="-5400000">
        <a:off x="2061971" y="111496"/>
        <a:ext cx="3634998" cy="568038"/>
      </dsp:txXfrm>
    </dsp:sp>
    <dsp:sp modelId="{F955D3D1-9DB6-7748-9DEA-DB183806984D}">
      <dsp:nvSpPr>
        <dsp:cNvPr id="0" name=""/>
        <dsp:cNvSpPr/>
      </dsp:nvSpPr>
      <dsp:spPr>
        <a:xfrm>
          <a:off x="0" y="0"/>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I. Planning and Monitoring System (PlaMS) - </a:t>
          </a:r>
          <a:r>
            <a:rPr lang="en-GB" sz="1000" i="1" kern="1200"/>
            <a:t>system became defunct after 11th FYP and is now in need of a replacement system at MoAF</a:t>
          </a:r>
          <a:endParaRPr lang="en-GB" sz="1000" i="1" kern="1200">
            <a:solidFill>
              <a:srgbClr val="FF0000"/>
            </a:solidFill>
          </a:endParaRPr>
        </a:p>
      </dsp:txBody>
      <dsp:txXfrm>
        <a:off x="38412" y="38412"/>
        <a:ext cx="1985148" cy="710048"/>
      </dsp:txXfrm>
    </dsp:sp>
    <dsp:sp modelId="{12F4E56C-C9A1-5A49-8154-0D8CDAD54637}">
      <dsp:nvSpPr>
        <dsp:cNvPr id="0" name=""/>
        <dsp:cNvSpPr/>
      </dsp:nvSpPr>
      <dsp:spPr>
        <a:xfrm rot="5400000">
          <a:off x="3530447" y="-611133"/>
          <a:ext cx="728776"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Purpose: Reporting on High Level Outcome and Output indicators from PlaMS and Additional Mandatory Indicators</a:t>
          </a:r>
        </a:p>
        <a:p>
          <a:pPr marL="57150" lvl="1" indent="-57150" algn="l" defTabSz="222250">
            <a:lnSpc>
              <a:spcPct val="90000"/>
            </a:lnSpc>
            <a:spcBef>
              <a:spcPct val="0"/>
            </a:spcBef>
            <a:spcAft>
              <a:spcPct val="15000"/>
            </a:spcAft>
            <a:buChar char="•"/>
          </a:pPr>
          <a:r>
            <a:rPr lang="en-GB" sz="500" kern="1200"/>
            <a:t>Tools: Annual Performance Agreements (APA), APA-Quality Assurance Framework (A-QAF), Monthly Report on Indicators with Issues, , Quarterly Indicator Reporting (rated at risk, on track or completed), Mid Year Reviews, Annual Reports</a:t>
          </a:r>
        </a:p>
        <a:p>
          <a:pPr marL="57150" lvl="1" indent="-57150" algn="l" defTabSz="222250">
            <a:lnSpc>
              <a:spcPct val="90000"/>
            </a:lnSpc>
            <a:spcBef>
              <a:spcPct val="0"/>
            </a:spcBef>
            <a:spcAft>
              <a:spcPct val="15000"/>
            </a:spcAft>
            <a:buChar char="•"/>
          </a:pPr>
          <a:r>
            <a:rPr lang="en-GB" sz="500" kern="1200"/>
            <a:t>Responsible: Policy and Planning Division</a:t>
          </a:r>
        </a:p>
        <a:p>
          <a:pPr marL="57150" lvl="1" indent="-57150" algn="l" defTabSz="222250">
            <a:lnSpc>
              <a:spcPct val="90000"/>
            </a:lnSpc>
            <a:spcBef>
              <a:spcPct val="0"/>
            </a:spcBef>
            <a:spcAft>
              <a:spcPct val="15000"/>
            </a:spcAft>
            <a:buChar char="•"/>
          </a:pPr>
          <a:r>
            <a:rPr lang="en-GB" sz="500" kern="1200"/>
            <a:t>Oversight and Quality Assurance (QA): MoAF Internal Review Committee and National Technical Committee</a:t>
          </a:r>
        </a:p>
        <a:p>
          <a:pPr marL="57150" lvl="1" indent="-57150" algn="l" defTabSz="222250">
            <a:lnSpc>
              <a:spcPct val="90000"/>
            </a:lnSpc>
            <a:spcBef>
              <a:spcPct val="0"/>
            </a:spcBef>
            <a:spcAft>
              <a:spcPct val="15000"/>
            </a:spcAft>
            <a:buChar char="•"/>
          </a:pPr>
          <a:r>
            <a:rPr lang="en-GB" sz="500" kern="1200"/>
            <a:t>Key End User: Prime Minister's Office</a:t>
          </a:r>
        </a:p>
      </dsp:txBody>
      <dsp:txXfrm rot="-5400000">
        <a:off x="2061971" y="892919"/>
        <a:ext cx="3630152" cy="657624"/>
      </dsp:txXfrm>
    </dsp:sp>
    <dsp:sp modelId="{58E3A51F-1EC2-1D42-8A49-E0C77D3929A6}">
      <dsp:nvSpPr>
        <dsp:cNvPr id="0" name=""/>
        <dsp:cNvSpPr/>
      </dsp:nvSpPr>
      <dsp:spPr>
        <a:xfrm>
          <a:off x="0" y="828294"/>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II. Government Performance Management System (GPMS)</a:t>
          </a:r>
        </a:p>
      </dsp:txBody>
      <dsp:txXfrm>
        <a:off x="38412" y="866706"/>
        <a:ext cx="1985148" cy="710048"/>
      </dsp:txXfrm>
    </dsp:sp>
    <dsp:sp modelId="{DF3CF4C8-8C17-E84F-A952-6E730D2AED3D}">
      <dsp:nvSpPr>
        <dsp:cNvPr id="0" name=""/>
        <dsp:cNvSpPr/>
      </dsp:nvSpPr>
      <dsp:spPr>
        <a:xfrm rot="5400000">
          <a:off x="3580086" y="215083"/>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Purpose: Preparing Sector Budget Support Financing Agreements and Verifying/Approving Donor Budget Releases</a:t>
          </a:r>
        </a:p>
        <a:p>
          <a:pPr marL="57150" lvl="1" indent="-57150" algn="l" defTabSz="222250">
            <a:lnSpc>
              <a:spcPct val="90000"/>
            </a:lnSpc>
            <a:spcBef>
              <a:spcPct val="0"/>
            </a:spcBef>
            <a:spcAft>
              <a:spcPct val="15000"/>
            </a:spcAft>
            <a:buChar char="•"/>
          </a:pPr>
          <a:r>
            <a:rPr lang="en-GB" sz="500" kern="1200"/>
            <a:t>Tools: Indicator Sheets with historical data and projections for each KRI, Annual Consolidated KRI Tracker Reports</a:t>
          </a:r>
        </a:p>
        <a:p>
          <a:pPr marL="57150" lvl="1" indent="-57150" algn="l" defTabSz="222250">
            <a:lnSpc>
              <a:spcPct val="90000"/>
            </a:lnSpc>
            <a:spcBef>
              <a:spcPct val="0"/>
            </a:spcBef>
            <a:spcAft>
              <a:spcPct val="15000"/>
            </a:spcAft>
            <a:buChar char="•"/>
          </a:pPr>
          <a:r>
            <a:rPr lang="en-GB" sz="500" kern="1200"/>
            <a:t>Responsible: Policy and Planning Division</a:t>
          </a:r>
        </a:p>
        <a:p>
          <a:pPr marL="57150" lvl="1" indent="-57150" algn="l" defTabSz="222250">
            <a:lnSpc>
              <a:spcPct val="90000"/>
            </a:lnSpc>
            <a:spcBef>
              <a:spcPct val="0"/>
            </a:spcBef>
            <a:spcAft>
              <a:spcPct val="15000"/>
            </a:spcAft>
            <a:buChar char="•"/>
          </a:pPr>
          <a:r>
            <a:rPr lang="en-GB" sz="500" kern="1200"/>
            <a:t>Oversight and Quality Assurance (QA): RNR GNH Committee and International M&amp;E experts</a:t>
          </a:r>
        </a:p>
        <a:p>
          <a:pPr marL="57150" lvl="1" indent="-57150" algn="l" defTabSz="222250">
            <a:lnSpc>
              <a:spcPct val="90000"/>
            </a:lnSpc>
            <a:spcBef>
              <a:spcPct val="0"/>
            </a:spcBef>
            <a:spcAft>
              <a:spcPct val="15000"/>
            </a:spcAft>
            <a:buChar char="•"/>
          </a:pPr>
          <a:r>
            <a:rPr lang="en-GB" sz="500" kern="1200"/>
            <a:t>Key End User(s): GNHC, MoF, Donors involved in Sector Budget Support (currently EU and directly involved EU member countries)</a:t>
          </a:r>
        </a:p>
      </dsp:txBody>
      <dsp:txXfrm rot="-5400000">
        <a:off x="2061971" y="1763928"/>
        <a:ext cx="3634998" cy="568038"/>
      </dsp:txXfrm>
    </dsp:sp>
    <dsp:sp modelId="{5C136627-4B43-7342-95A9-626C3AAACE7A}">
      <dsp:nvSpPr>
        <dsp:cNvPr id="0" name=""/>
        <dsp:cNvSpPr/>
      </dsp:nvSpPr>
      <dsp:spPr>
        <a:xfrm>
          <a:off x="0" y="1654510"/>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III. Sector Budget Support Performance Agreement System</a:t>
          </a:r>
        </a:p>
      </dsp:txBody>
      <dsp:txXfrm>
        <a:off x="38412" y="1692922"/>
        <a:ext cx="1985148" cy="710048"/>
      </dsp:txXfrm>
    </dsp:sp>
    <dsp:sp modelId="{266E68A9-2C0C-864B-9824-6714CEE709AD}">
      <dsp:nvSpPr>
        <dsp:cNvPr id="0" name=""/>
        <dsp:cNvSpPr/>
      </dsp:nvSpPr>
      <dsp:spPr>
        <a:xfrm rot="5400000">
          <a:off x="3580086" y="1041299"/>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Purpose: Evaluate policies, flagship programmes and programmes and suggest corrections</a:t>
          </a:r>
        </a:p>
        <a:p>
          <a:pPr marL="57150" lvl="1" indent="-57150" algn="l" defTabSz="222250">
            <a:lnSpc>
              <a:spcPct val="90000"/>
            </a:lnSpc>
            <a:spcBef>
              <a:spcPct val="0"/>
            </a:spcBef>
            <a:spcAft>
              <a:spcPct val="15000"/>
            </a:spcAft>
            <a:buChar char="•"/>
          </a:pPr>
          <a:r>
            <a:rPr lang="en-GB" sz="500" kern="1200"/>
            <a:t>Tools: Basic Evaluation Models (relevance, efficiency, effectiveness, impact, sustainability, replicability), Quantitative and Qualitative Approaches</a:t>
          </a:r>
        </a:p>
        <a:p>
          <a:pPr marL="57150" lvl="1" indent="-57150" algn="l" defTabSz="222250">
            <a:lnSpc>
              <a:spcPct val="90000"/>
            </a:lnSpc>
            <a:spcBef>
              <a:spcPct val="0"/>
            </a:spcBef>
            <a:spcAft>
              <a:spcPct val="15000"/>
            </a:spcAft>
            <a:buChar char="•"/>
          </a:pPr>
          <a:r>
            <a:rPr lang="en-GB" sz="500" kern="1200"/>
            <a:t>Responsible: Policy and Planning Division through external consultants</a:t>
          </a:r>
        </a:p>
        <a:p>
          <a:pPr marL="57150" lvl="1" indent="-57150" algn="l" defTabSz="222250">
            <a:lnSpc>
              <a:spcPct val="90000"/>
            </a:lnSpc>
            <a:spcBef>
              <a:spcPct val="0"/>
            </a:spcBef>
            <a:spcAft>
              <a:spcPct val="15000"/>
            </a:spcAft>
            <a:buChar char="•"/>
          </a:pPr>
          <a:r>
            <a:rPr lang="en-GB" sz="500" kern="1200"/>
            <a:t>Oversight and Quality Assurance (QA): RNR GNH Committee</a:t>
          </a:r>
        </a:p>
        <a:p>
          <a:pPr marL="57150" lvl="1" indent="-57150" algn="l" defTabSz="222250">
            <a:lnSpc>
              <a:spcPct val="90000"/>
            </a:lnSpc>
            <a:spcBef>
              <a:spcPct val="0"/>
            </a:spcBef>
            <a:spcAft>
              <a:spcPct val="15000"/>
            </a:spcAft>
            <a:buChar char="•"/>
          </a:pPr>
          <a:r>
            <a:rPr lang="en-GB" sz="500" kern="1200"/>
            <a:t>Key End User(s): PM Office, Cabinet Office, GNHC, MoF</a:t>
          </a:r>
        </a:p>
      </dsp:txBody>
      <dsp:txXfrm rot="-5400000">
        <a:off x="2061971" y="2590144"/>
        <a:ext cx="3634998" cy="568038"/>
      </dsp:txXfrm>
    </dsp:sp>
    <dsp:sp modelId="{D8648A30-42C5-6F42-8C01-76938D1F110C}">
      <dsp:nvSpPr>
        <dsp:cNvPr id="0" name=""/>
        <dsp:cNvSpPr/>
      </dsp:nvSpPr>
      <dsp:spPr>
        <a:xfrm>
          <a:off x="0" y="2480727"/>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IV. Policy, Flagship Programme and Programme Evaluation</a:t>
          </a:r>
        </a:p>
      </dsp:txBody>
      <dsp:txXfrm>
        <a:off x="38412" y="2519139"/>
        <a:ext cx="1985148" cy="710048"/>
      </dsp:txXfrm>
    </dsp:sp>
    <dsp:sp modelId="{58B04561-F508-5C4D-9A8B-EB8CCB4365D3}">
      <dsp:nvSpPr>
        <dsp:cNvPr id="0" name=""/>
        <dsp:cNvSpPr/>
      </dsp:nvSpPr>
      <dsp:spPr>
        <a:xfrm rot="5400000">
          <a:off x="3580086" y="1867515"/>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t>Purpose: Standardised Project Performance Monitoring Indicators</a:t>
          </a:r>
        </a:p>
        <a:p>
          <a:pPr marL="57150" lvl="1" indent="-57150" algn="l" defTabSz="222250">
            <a:lnSpc>
              <a:spcPct val="90000"/>
            </a:lnSpc>
            <a:spcBef>
              <a:spcPct val="0"/>
            </a:spcBef>
            <a:spcAft>
              <a:spcPct val="15000"/>
            </a:spcAft>
            <a:buChar char="•"/>
          </a:pPr>
          <a:r>
            <a:rPr lang="en-GB" sz="500" kern="1200"/>
            <a:t>Tools: Project Monitoring Sheets, Projects' Dashboard for Real Time Monitoring</a:t>
          </a:r>
        </a:p>
        <a:p>
          <a:pPr marL="57150" lvl="1" indent="-57150" algn="l" defTabSz="222250">
            <a:lnSpc>
              <a:spcPct val="90000"/>
            </a:lnSpc>
            <a:spcBef>
              <a:spcPct val="0"/>
            </a:spcBef>
            <a:spcAft>
              <a:spcPct val="15000"/>
            </a:spcAft>
            <a:buChar char="•"/>
          </a:pPr>
          <a:r>
            <a:rPr lang="en-GB" sz="500" kern="1200"/>
            <a:t>Responsible: Policy and Planning Division</a:t>
          </a:r>
        </a:p>
        <a:p>
          <a:pPr marL="57150" lvl="1" indent="-57150" algn="l" defTabSz="222250">
            <a:lnSpc>
              <a:spcPct val="90000"/>
            </a:lnSpc>
            <a:spcBef>
              <a:spcPct val="0"/>
            </a:spcBef>
            <a:spcAft>
              <a:spcPct val="15000"/>
            </a:spcAft>
            <a:buChar char="•"/>
          </a:pPr>
          <a:r>
            <a:rPr lang="en-GB" sz="500" kern="1200"/>
            <a:t>Oversight and Quality Assurance (QA): RNR GNH Committee and MoAF Website Manager at ICTD</a:t>
          </a:r>
        </a:p>
        <a:p>
          <a:pPr marL="57150" lvl="1" indent="-57150" algn="l" defTabSz="222250">
            <a:lnSpc>
              <a:spcPct val="90000"/>
            </a:lnSpc>
            <a:spcBef>
              <a:spcPct val="0"/>
            </a:spcBef>
            <a:spcAft>
              <a:spcPct val="15000"/>
            </a:spcAft>
            <a:buChar char="•"/>
          </a:pPr>
          <a:r>
            <a:rPr lang="en-GB" sz="500" kern="1200"/>
            <a:t>Key End User(s): GNHC, MoF, and International Donors</a:t>
          </a:r>
        </a:p>
      </dsp:txBody>
      <dsp:txXfrm rot="-5400000">
        <a:off x="2061971" y="3416360"/>
        <a:ext cx="3634998" cy="568038"/>
      </dsp:txXfrm>
    </dsp:sp>
    <dsp:sp modelId="{F618497F-731B-C74D-A342-97FD610A7FFE}">
      <dsp:nvSpPr>
        <dsp:cNvPr id="0" name=""/>
        <dsp:cNvSpPr/>
      </dsp:nvSpPr>
      <dsp:spPr>
        <a:xfrm>
          <a:off x="0" y="3306943"/>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V. Externally-funded Projects Monitoring and Evaluation</a:t>
          </a:r>
        </a:p>
      </dsp:txBody>
      <dsp:txXfrm>
        <a:off x="38412" y="3345355"/>
        <a:ext cx="1985148" cy="710048"/>
      </dsp:txXfrm>
    </dsp:sp>
    <dsp:sp modelId="{38529579-2E80-CD40-87BD-83D2FE4FA188}">
      <dsp:nvSpPr>
        <dsp:cNvPr id="0" name=""/>
        <dsp:cNvSpPr/>
      </dsp:nvSpPr>
      <dsp:spPr>
        <a:xfrm rot="5400000">
          <a:off x="3580086" y="2693732"/>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t>Purpose: Standardised and Integrated Training Monitoring and Evaluation</a:t>
          </a:r>
        </a:p>
        <a:p>
          <a:pPr marL="57150" lvl="1" indent="-57150" algn="l" defTabSz="222250">
            <a:lnSpc>
              <a:spcPct val="90000"/>
            </a:lnSpc>
            <a:spcBef>
              <a:spcPct val="0"/>
            </a:spcBef>
            <a:spcAft>
              <a:spcPct val="15000"/>
            </a:spcAft>
            <a:buChar char="•"/>
          </a:pPr>
          <a:r>
            <a:rPr lang="en-GB" sz="500" kern="1200"/>
            <a:t>Tools: Training Meta-Database, Training Evaluation Sheets, Knowledge Attitude Practice (KAP) Approaches with Trainees</a:t>
          </a:r>
        </a:p>
        <a:p>
          <a:pPr marL="57150" lvl="1" indent="-57150" algn="l" defTabSz="222250">
            <a:lnSpc>
              <a:spcPct val="90000"/>
            </a:lnSpc>
            <a:spcBef>
              <a:spcPct val="0"/>
            </a:spcBef>
            <a:spcAft>
              <a:spcPct val="15000"/>
            </a:spcAft>
            <a:buChar char="•"/>
          </a:pPr>
          <a:r>
            <a:rPr lang="en-GB" sz="500" kern="1200"/>
            <a:t>Responsible: Policy and Planning Division and external consultants</a:t>
          </a:r>
        </a:p>
        <a:p>
          <a:pPr marL="57150" lvl="1" indent="-57150" algn="l" defTabSz="222250">
            <a:lnSpc>
              <a:spcPct val="90000"/>
            </a:lnSpc>
            <a:spcBef>
              <a:spcPct val="0"/>
            </a:spcBef>
            <a:spcAft>
              <a:spcPct val="15000"/>
            </a:spcAft>
            <a:buChar char="•"/>
          </a:pPr>
          <a:r>
            <a:rPr lang="en-GB" sz="500" kern="1200"/>
            <a:t>Oversight and Quality Assurance (QA): RNR GNH Committee</a:t>
          </a:r>
        </a:p>
        <a:p>
          <a:pPr marL="57150" lvl="1" indent="-57150" algn="l" defTabSz="222250">
            <a:lnSpc>
              <a:spcPct val="90000"/>
            </a:lnSpc>
            <a:spcBef>
              <a:spcPct val="0"/>
            </a:spcBef>
            <a:spcAft>
              <a:spcPct val="15000"/>
            </a:spcAft>
            <a:buChar char="•"/>
          </a:pPr>
          <a:r>
            <a:rPr lang="en-GB" sz="500" kern="1200"/>
            <a:t>Key End User(s): GNHC, Department and Non-Department Heads, Educational Institutions, and International Donors</a:t>
          </a:r>
        </a:p>
      </dsp:txBody>
      <dsp:txXfrm rot="-5400000">
        <a:off x="2061971" y="4242577"/>
        <a:ext cx="3634998" cy="568038"/>
      </dsp:txXfrm>
    </dsp:sp>
    <dsp:sp modelId="{3407C200-0407-B04C-9FDD-67CB693DE20E}">
      <dsp:nvSpPr>
        <dsp:cNvPr id="0" name=""/>
        <dsp:cNvSpPr/>
      </dsp:nvSpPr>
      <dsp:spPr>
        <a:xfrm>
          <a:off x="0" y="4133160"/>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VI. Integrated Training Monitoring and Evaluation System</a:t>
          </a:r>
        </a:p>
      </dsp:txBody>
      <dsp:txXfrm>
        <a:off x="38412" y="4171572"/>
        <a:ext cx="1985148" cy="710048"/>
      </dsp:txXfrm>
    </dsp:sp>
    <dsp:sp modelId="{474E6432-285A-DB4B-A2E5-9E635F006600}">
      <dsp:nvSpPr>
        <dsp:cNvPr id="0" name=""/>
        <dsp:cNvSpPr/>
      </dsp:nvSpPr>
      <dsp:spPr>
        <a:xfrm rot="5400000">
          <a:off x="3580086" y="3519948"/>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t>Purpose: Monitoring Human Resources Plantilla at MoAF and Professional Development of All Staff</a:t>
          </a:r>
        </a:p>
        <a:p>
          <a:pPr marL="57150" lvl="1" indent="-57150" algn="l" defTabSz="222250">
            <a:lnSpc>
              <a:spcPct val="90000"/>
            </a:lnSpc>
            <a:spcBef>
              <a:spcPct val="0"/>
            </a:spcBef>
            <a:spcAft>
              <a:spcPct val="15000"/>
            </a:spcAft>
            <a:buChar char="•"/>
          </a:pPr>
          <a:r>
            <a:rPr lang="en-GB" sz="500" kern="1200"/>
            <a:t>Tools: HR Management Information System (MIS)</a:t>
          </a:r>
        </a:p>
        <a:p>
          <a:pPr marL="57150" lvl="1" indent="-57150" algn="l" defTabSz="222250">
            <a:lnSpc>
              <a:spcPct val="90000"/>
            </a:lnSpc>
            <a:spcBef>
              <a:spcPct val="0"/>
            </a:spcBef>
            <a:spcAft>
              <a:spcPct val="15000"/>
            </a:spcAft>
            <a:buChar char="•"/>
          </a:pPr>
          <a:r>
            <a:rPr lang="en-GB" sz="500" kern="1200"/>
            <a:t>Responsible: Human Resources Division and external consultants</a:t>
          </a:r>
        </a:p>
        <a:p>
          <a:pPr marL="57150" lvl="1" indent="-57150" algn="l" defTabSz="222250">
            <a:lnSpc>
              <a:spcPct val="90000"/>
            </a:lnSpc>
            <a:spcBef>
              <a:spcPct val="0"/>
            </a:spcBef>
            <a:spcAft>
              <a:spcPct val="15000"/>
            </a:spcAft>
            <a:buChar char="•"/>
          </a:pPr>
          <a:r>
            <a:rPr lang="en-GB" sz="500" kern="1200"/>
            <a:t>Oversight and Quality Assurance (QA): RCSC, Secretary at MoAF, and RNR GNH Committee</a:t>
          </a:r>
        </a:p>
        <a:p>
          <a:pPr marL="57150" lvl="1" indent="-57150" algn="l" defTabSz="222250">
            <a:lnSpc>
              <a:spcPct val="90000"/>
            </a:lnSpc>
            <a:spcBef>
              <a:spcPct val="0"/>
            </a:spcBef>
            <a:spcAft>
              <a:spcPct val="15000"/>
            </a:spcAft>
            <a:buChar char="•"/>
          </a:pPr>
          <a:r>
            <a:rPr lang="en-GB" sz="500" kern="1200"/>
            <a:t>Key End User(s): RCSC, GNHC, Department and Non-Department Heads at MoAF</a:t>
          </a:r>
        </a:p>
      </dsp:txBody>
      <dsp:txXfrm rot="-5400000">
        <a:off x="2061971" y="5068793"/>
        <a:ext cx="3634998" cy="568038"/>
      </dsp:txXfrm>
    </dsp:sp>
    <dsp:sp modelId="{CF0A6B89-35AE-F442-BCA0-7CD8888863F5}">
      <dsp:nvSpPr>
        <dsp:cNvPr id="0" name=""/>
        <dsp:cNvSpPr/>
      </dsp:nvSpPr>
      <dsp:spPr>
        <a:xfrm>
          <a:off x="0" y="4959376"/>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VII. Human Resources Management System</a:t>
          </a:r>
        </a:p>
      </dsp:txBody>
      <dsp:txXfrm>
        <a:off x="38412" y="4997788"/>
        <a:ext cx="1985148" cy="710048"/>
      </dsp:txXfrm>
    </dsp:sp>
    <dsp:sp modelId="{7C7351DD-EC3C-0346-84F3-57F405F6A125}">
      <dsp:nvSpPr>
        <dsp:cNvPr id="0" name=""/>
        <dsp:cNvSpPr/>
      </dsp:nvSpPr>
      <dsp:spPr>
        <a:xfrm rot="5400000">
          <a:off x="3580086" y="4346165"/>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Purpose: Standardised RNR Statistics Collection and Special Statistical Surveys and Monitoring Key RNR Thematic Indicators</a:t>
          </a:r>
        </a:p>
        <a:p>
          <a:pPr marL="57150" lvl="1" indent="-57150" algn="l" defTabSz="222250">
            <a:lnSpc>
              <a:spcPct val="90000"/>
            </a:lnSpc>
            <a:spcBef>
              <a:spcPct val="0"/>
            </a:spcBef>
            <a:spcAft>
              <a:spcPct val="15000"/>
            </a:spcAft>
            <a:buChar char="•"/>
          </a:pPr>
          <a:r>
            <a:rPr lang="en-GB" sz="500" kern="1200"/>
            <a:t>Tools: RNR Census, Annual RNR Statistics Survey, Administrative Data Collection using CAPI</a:t>
          </a:r>
        </a:p>
        <a:p>
          <a:pPr marL="57150" lvl="1" indent="-57150" algn="l" defTabSz="222250">
            <a:lnSpc>
              <a:spcPct val="90000"/>
            </a:lnSpc>
            <a:spcBef>
              <a:spcPct val="0"/>
            </a:spcBef>
            <a:spcAft>
              <a:spcPct val="15000"/>
            </a:spcAft>
            <a:buChar char="•"/>
          </a:pPr>
          <a:r>
            <a:rPr lang="en-GB" sz="500" kern="1200"/>
            <a:t>Responsible: RNR Statistics Division and external consultants</a:t>
          </a:r>
        </a:p>
        <a:p>
          <a:pPr marL="57150" lvl="1" indent="-57150" algn="l" defTabSz="222250">
            <a:lnSpc>
              <a:spcPct val="90000"/>
            </a:lnSpc>
            <a:spcBef>
              <a:spcPct val="0"/>
            </a:spcBef>
            <a:spcAft>
              <a:spcPct val="15000"/>
            </a:spcAft>
            <a:buChar char="•"/>
          </a:pPr>
          <a:r>
            <a:rPr lang="en-GB" sz="500" kern="1200"/>
            <a:t>Oversight and Quality Assurance (QA): RNR GNH Committee</a:t>
          </a:r>
        </a:p>
        <a:p>
          <a:pPr marL="57150" lvl="1" indent="-57150" algn="l" defTabSz="222250">
            <a:lnSpc>
              <a:spcPct val="90000"/>
            </a:lnSpc>
            <a:spcBef>
              <a:spcPct val="0"/>
            </a:spcBef>
            <a:spcAft>
              <a:spcPct val="15000"/>
            </a:spcAft>
            <a:buChar char="•"/>
          </a:pPr>
          <a:r>
            <a:rPr lang="en-GB" sz="500" kern="1200"/>
            <a:t>Key End User(s): PM Office, GNHC, Department and Non-Department Heads at MoAF, Educational Institutions, and International Donors</a:t>
          </a:r>
        </a:p>
      </dsp:txBody>
      <dsp:txXfrm rot="-5400000">
        <a:off x="2061971" y="5895010"/>
        <a:ext cx="3634998" cy="568038"/>
      </dsp:txXfrm>
    </dsp:sp>
    <dsp:sp modelId="{3D7C8A93-7CBB-BF47-942C-3324F98BE194}">
      <dsp:nvSpPr>
        <dsp:cNvPr id="0" name=""/>
        <dsp:cNvSpPr/>
      </dsp:nvSpPr>
      <dsp:spPr>
        <a:xfrm>
          <a:off x="0" y="5785592"/>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VIII. Evidence-based RNR Statistics Monitoring</a:t>
          </a:r>
        </a:p>
      </dsp:txBody>
      <dsp:txXfrm>
        <a:off x="38412" y="5824004"/>
        <a:ext cx="1985148" cy="710048"/>
      </dsp:txXfrm>
    </dsp:sp>
    <dsp:sp modelId="{7C8FC97C-1115-9B44-B0AA-7B66BF58A4B4}">
      <dsp:nvSpPr>
        <dsp:cNvPr id="0" name=""/>
        <dsp:cNvSpPr/>
      </dsp:nvSpPr>
      <dsp:spPr>
        <a:xfrm rot="5400000">
          <a:off x="3580086" y="5172381"/>
          <a:ext cx="629498" cy="366572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r>
            <a:rPr lang="en-GB" sz="500" kern="1200"/>
            <a:t>Purpose: Institutional evaluation  for organisation structural reform</a:t>
          </a:r>
        </a:p>
        <a:p>
          <a:pPr marL="57150" lvl="1" indent="-57150" algn="l" defTabSz="222250">
            <a:lnSpc>
              <a:spcPct val="90000"/>
            </a:lnSpc>
            <a:spcBef>
              <a:spcPct val="0"/>
            </a:spcBef>
            <a:spcAft>
              <a:spcPct val="15000"/>
            </a:spcAft>
            <a:buChar char="•"/>
          </a:pPr>
          <a:r>
            <a:rPr lang="en-GB" sz="500" kern="1200"/>
            <a:t>Tools: Various evaluation tools through external consultants</a:t>
          </a:r>
        </a:p>
        <a:p>
          <a:pPr marL="57150" lvl="1" indent="-57150" algn="l" defTabSz="222250">
            <a:lnSpc>
              <a:spcPct val="90000"/>
            </a:lnSpc>
            <a:spcBef>
              <a:spcPct val="0"/>
            </a:spcBef>
            <a:spcAft>
              <a:spcPct val="15000"/>
            </a:spcAft>
            <a:buChar char="•"/>
          </a:pPr>
          <a:r>
            <a:rPr lang="en-GB" sz="500" kern="1200"/>
            <a:t>Responsible: Royal Civil Service Commission (RCSC)</a:t>
          </a:r>
        </a:p>
        <a:p>
          <a:pPr marL="57150" lvl="1" indent="-57150" algn="l" defTabSz="222250">
            <a:lnSpc>
              <a:spcPct val="90000"/>
            </a:lnSpc>
            <a:spcBef>
              <a:spcPct val="0"/>
            </a:spcBef>
            <a:spcAft>
              <a:spcPct val="15000"/>
            </a:spcAft>
            <a:buChar char="•"/>
          </a:pPr>
          <a:r>
            <a:rPr lang="en-GB" sz="500" kern="1200"/>
            <a:t>Oversight and Quality Assurance: Prime Minister's Office</a:t>
          </a:r>
        </a:p>
        <a:p>
          <a:pPr marL="57150" lvl="1" indent="-57150" algn="l" defTabSz="222250">
            <a:lnSpc>
              <a:spcPct val="90000"/>
            </a:lnSpc>
            <a:spcBef>
              <a:spcPct val="0"/>
            </a:spcBef>
            <a:spcAft>
              <a:spcPct val="15000"/>
            </a:spcAft>
            <a:buChar char="•"/>
          </a:pPr>
          <a:r>
            <a:rPr lang="en-GB" sz="500" kern="1200"/>
            <a:t>Key End User: Minister and Secretary at MoAF</a:t>
          </a:r>
        </a:p>
      </dsp:txBody>
      <dsp:txXfrm rot="-5400000">
        <a:off x="2061971" y="6721226"/>
        <a:ext cx="3634998" cy="568038"/>
      </dsp:txXfrm>
    </dsp:sp>
    <dsp:sp modelId="{092FF4A5-71BA-A94B-879D-A6206587B1FC}">
      <dsp:nvSpPr>
        <dsp:cNvPr id="0" name=""/>
        <dsp:cNvSpPr/>
      </dsp:nvSpPr>
      <dsp:spPr>
        <a:xfrm>
          <a:off x="0" y="6611809"/>
          <a:ext cx="2061972" cy="7868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GB" sz="1000" kern="1200"/>
            <a:t>IX. Organisational Development Exercise (ODE)</a:t>
          </a:r>
        </a:p>
      </dsp:txBody>
      <dsp:txXfrm>
        <a:off x="38412" y="6650221"/>
        <a:ext cx="1985148" cy="71004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55C2-742B-AD45-8209-0ACA3D14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Billing</dc:creator>
  <cp:keywords/>
  <dc:description/>
  <cp:lastModifiedBy>Microsoft Office User</cp:lastModifiedBy>
  <cp:revision>2</cp:revision>
  <dcterms:created xsi:type="dcterms:W3CDTF">2021-08-31T07:26:00Z</dcterms:created>
  <dcterms:modified xsi:type="dcterms:W3CDTF">2021-08-31T07:26:00Z</dcterms:modified>
</cp:coreProperties>
</file>